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W w:w="0" w:type="auto"/>
        <w:tblBorders>
          <w:top w:val="single" w:sz="4" w:space="0" w:color="4472C4" w:themeColor="accent1"/>
          <w:left w:val="single" w:sz="4" w:space="0" w:color="4472C4" w:themeColor="accent1"/>
          <w:bottom w:val="single" w:sz="4" w:space="0" w:color="4472C4" w:themeColor="accent1"/>
          <w:right w:val="single" w:sz="4" w:space="0" w:color="4472C4" w:themeColor="accent1"/>
          <w:insideH w:val="none" w:sz="0" w:space="0" w:color="auto"/>
          <w:insideV w:val="none" w:sz="0" w:space="0" w:color="auto"/>
        </w:tblBorders>
        <w:tblLook w:val="04A0" w:firstRow="1" w:lastRow="0" w:firstColumn="1" w:lastColumn="0" w:noHBand="0" w:noVBand="1"/>
      </w:tblPr>
      <w:tblGrid>
        <w:gridCol w:w="9060"/>
      </w:tblGrid>
      <w:tr w:rsidR="003521A3" w14:paraId="3DDDCDFD" w14:textId="77777777" w:rsidTr="0036706D">
        <w:trPr>
          <w:trHeight w:val="3113"/>
        </w:trPr>
        <w:tc>
          <w:tcPr>
            <w:tcW w:w="9060" w:type="dxa"/>
            <w:vAlign w:val="center"/>
          </w:tcPr>
          <w:p w14:paraId="742F99E1" w14:textId="6117B247" w:rsidR="007F7CBE" w:rsidRPr="007F7CBE" w:rsidRDefault="00EE094A" w:rsidP="002908C2">
            <w:pPr>
              <w:jc w:val="center"/>
              <w:rPr>
                <w:rFonts w:ascii="Calibri Light" w:hAnsi="Calibri Light" w:cs="Calibri Light"/>
                <w:b/>
                <w:bCs/>
                <w:color w:val="002060"/>
                <w:sz w:val="29"/>
                <w:szCs w:val="29"/>
                <w:u w:val="single"/>
              </w:rPr>
            </w:pPr>
            <w:r>
              <w:rPr>
                <w:rFonts w:ascii="Calibri Light" w:hAnsi="Calibri Light" w:cs="Calibri Light"/>
                <w:b/>
                <w:bCs/>
                <w:color w:val="002060"/>
                <w:sz w:val="29"/>
                <w:szCs w:val="29"/>
                <w:u w:val="single"/>
              </w:rPr>
              <w:t>U</w:t>
            </w:r>
            <w:r w:rsidR="003B224B">
              <w:rPr>
                <w:rFonts w:ascii="Calibri Light" w:hAnsi="Calibri Light" w:cs="Calibri Light"/>
                <w:b/>
                <w:bCs/>
                <w:color w:val="002060"/>
                <w:sz w:val="29"/>
                <w:szCs w:val="29"/>
                <w:u w:val="single"/>
              </w:rPr>
              <w:t>niversité de Limoges</w:t>
            </w:r>
          </w:p>
          <w:p w14:paraId="5A16AC80" w14:textId="36CCBC17" w:rsidR="007F7CBE" w:rsidRPr="007F7CBE" w:rsidRDefault="003B224B" w:rsidP="002908C2">
            <w:pPr>
              <w:jc w:val="center"/>
              <w:rPr>
                <w:rFonts w:ascii="Calibri Light" w:hAnsi="Calibri Light" w:cs="Calibri Light"/>
                <w:b/>
                <w:bCs/>
                <w:color w:val="002060"/>
                <w:sz w:val="29"/>
                <w:szCs w:val="29"/>
              </w:rPr>
            </w:pPr>
            <w:r>
              <w:rPr>
                <w:rFonts w:ascii="Calibri Light" w:hAnsi="Calibri Light" w:cs="Calibri Light"/>
                <w:b/>
                <w:bCs/>
                <w:color w:val="002060"/>
                <w:sz w:val="29"/>
                <w:szCs w:val="29"/>
              </w:rPr>
              <w:t xml:space="preserve">33 rue François </w:t>
            </w:r>
            <w:r w:rsidR="00F51101">
              <w:rPr>
                <w:rFonts w:ascii="Calibri Light" w:hAnsi="Calibri Light" w:cs="Calibri Light"/>
                <w:b/>
                <w:bCs/>
                <w:color w:val="002060"/>
                <w:sz w:val="29"/>
                <w:szCs w:val="29"/>
              </w:rPr>
              <w:t>Mitterrand</w:t>
            </w:r>
          </w:p>
          <w:p w14:paraId="7E6683DE" w14:textId="1B455E97" w:rsidR="003521A3" w:rsidRPr="007F7CBE" w:rsidRDefault="003B224B" w:rsidP="007F7CBE">
            <w:pPr>
              <w:jc w:val="center"/>
              <w:rPr>
                <w:rFonts w:ascii="Calibri Light" w:hAnsi="Calibri Light" w:cs="Calibri Light"/>
                <w:b/>
                <w:bCs/>
              </w:rPr>
            </w:pPr>
            <w:r>
              <w:rPr>
                <w:rFonts w:ascii="Calibri Light" w:hAnsi="Calibri Light" w:cs="Calibri Light"/>
                <w:b/>
                <w:bCs/>
                <w:color w:val="002060"/>
                <w:sz w:val="29"/>
                <w:szCs w:val="29"/>
              </w:rPr>
              <w:t>87032 Limoges</w:t>
            </w:r>
          </w:p>
        </w:tc>
      </w:tr>
    </w:tbl>
    <w:p w14:paraId="0CC86207" w14:textId="13886E91" w:rsidR="003521A3" w:rsidRDefault="003521A3" w:rsidP="003521A3">
      <w:pPr>
        <w:spacing w:after="0" w:line="240" w:lineRule="auto"/>
        <w:jc w:val="center"/>
        <w:rPr>
          <w:rFonts w:ascii="Calibri Light" w:hAnsi="Calibri Light" w:cs="Calibri Light"/>
        </w:rPr>
      </w:pPr>
    </w:p>
    <w:p w14:paraId="74066B7E" w14:textId="77777777" w:rsidR="007F7CBE" w:rsidRDefault="007F7CBE" w:rsidP="003521A3">
      <w:pPr>
        <w:spacing w:after="0" w:line="240" w:lineRule="auto"/>
        <w:jc w:val="center"/>
        <w:rPr>
          <w:rFonts w:ascii="Calibri Light" w:hAnsi="Calibri Light" w:cs="Calibri Light"/>
        </w:rPr>
      </w:pPr>
    </w:p>
    <w:p w14:paraId="7E711B15" w14:textId="2792938D" w:rsidR="002908C2" w:rsidRDefault="0036706D" w:rsidP="003521A3">
      <w:pPr>
        <w:spacing w:after="0" w:line="240" w:lineRule="auto"/>
        <w:jc w:val="center"/>
        <w:rPr>
          <w:rFonts w:ascii="Calibri Light" w:hAnsi="Calibri Light" w:cs="Calibri Light"/>
        </w:rPr>
      </w:pPr>
      <w:r w:rsidRPr="003521A3">
        <w:rPr>
          <w:rFonts w:ascii="Calibri Light" w:hAnsi="Calibri Light" w:cs="Calibri Light"/>
          <w:noProof/>
          <w:lang w:eastAsia="fr-FR"/>
        </w:rPr>
        <w:drawing>
          <wp:anchor distT="0" distB="0" distL="114300" distR="114300" simplePos="0" relativeHeight="251658240" behindDoc="1" locked="0" layoutInCell="1" allowOverlap="1" wp14:anchorId="2F0CF15E" wp14:editId="6B4FB1F8">
            <wp:simplePos x="0" y="0"/>
            <wp:positionH relativeFrom="column">
              <wp:posOffset>387823</wp:posOffset>
            </wp:positionH>
            <wp:positionV relativeFrom="paragraph">
              <wp:posOffset>86360</wp:posOffset>
            </wp:positionV>
            <wp:extent cx="3154680" cy="960120"/>
            <wp:effectExtent l="0" t="0" r="7620"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3154680" cy="960120"/>
                    </a:xfrm>
                    <a:prstGeom prst="rect">
                      <a:avLst/>
                    </a:prstGeom>
                  </pic:spPr>
                </pic:pic>
              </a:graphicData>
            </a:graphic>
            <wp14:sizeRelH relativeFrom="page">
              <wp14:pctWidth>0</wp14:pctWidth>
            </wp14:sizeRelH>
            <wp14:sizeRelV relativeFrom="page">
              <wp14:pctHeight>0</wp14:pctHeight>
            </wp14:sizeRelV>
          </wp:anchor>
        </w:drawing>
      </w:r>
    </w:p>
    <w:p w14:paraId="2A780403" w14:textId="4A57DBA8" w:rsidR="004D0AB6" w:rsidRPr="003521A3" w:rsidRDefault="004D0AB6" w:rsidP="003521A3">
      <w:pPr>
        <w:spacing w:after="0" w:line="240" w:lineRule="auto"/>
        <w:jc w:val="center"/>
        <w:rPr>
          <w:rFonts w:ascii="Calibri Light" w:hAnsi="Calibri Light" w:cs="Calibri Light"/>
        </w:rPr>
      </w:pPr>
    </w:p>
    <w:p w14:paraId="3DA38A59" w14:textId="1C39EC3B" w:rsidR="003521A3" w:rsidRPr="00A23BBA" w:rsidRDefault="003521A3" w:rsidP="007F7CBE">
      <w:pPr>
        <w:spacing w:after="0" w:line="240" w:lineRule="auto"/>
        <w:ind w:firstLine="5812"/>
        <w:rPr>
          <w:rFonts w:ascii="Calibri Light" w:hAnsi="Calibri Light" w:cs="Calibri Light"/>
          <w:color w:val="002060"/>
          <w:sz w:val="20"/>
          <w:szCs w:val="20"/>
        </w:rPr>
      </w:pPr>
      <w:bookmarkStart w:id="0" w:name="_Hlk159401945"/>
      <w:r w:rsidRPr="00A23BBA">
        <w:rPr>
          <w:rFonts w:ascii="Calibri Light" w:hAnsi="Calibri Light" w:cs="Calibri Light"/>
          <w:color w:val="002060"/>
          <w:sz w:val="20"/>
          <w:szCs w:val="20"/>
        </w:rPr>
        <w:t xml:space="preserve">1, </w:t>
      </w:r>
      <w:r w:rsidR="00A23BBA">
        <w:rPr>
          <w:rFonts w:ascii="Calibri Light" w:hAnsi="Calibri Light" w:cs="Calibri Light"/>
          <w:color w:val="002060"/>
          <w:sz w:val="20"/>
          <w:szCs w:val="20"/>
        </w:rPr>
        <w:t>Rue Jean Monnet</w:t>
      </w:r>
    </w:p>
    <w:p w14:paraId="28106919" w14:textId="14BFC1F7" w:rsidR="003521A3" w:rsidRPr="00A23BBA" w:rsidRDefault="003521A3" w:rsidP="007F7CBE">
      <w:pPr>
        <w:spacing w:after="0" w:line="240" w:lineRule="auto"/>
        <w:ind w:firstLine="5812"/>
        <w:rPr>
          <w:rFonts w:ascii="Calibri Light" w:hAnsi="Calibri Light" w:cs="Calibri Light"/>
          <w:color w:val="002060"/>
          <w:sz w:val="20"/>
          <w:szCs w:val="20"/>
        </w:rPr>
      </w:pPr>
      <w:r w:rsidRPr="00A23BBA">
        <w:rPr>
          <w:rFonts w:ascii="Calibri Light" w:hAnsi="Calibri Light" w:cs="Calibri Light"/>
          <w:color w:val="002060"/>
          <w:sz w:val="20"/>
          <w:szCs w:val="20"/>
        </w:rPr>
        <w:t>87 </w:t>
      </w:r>
      <w:r w:rsidR="00A23BBA">
        <w:rPr>
          <w:rFonts w:ascii="Calibri Light" w:hAnsi="Calibri Light" w:cs="Calibri Light"/>
          <w:color w:val="002060"/>
          <w:sz w:val="20"/>
          <w:szCs w:val="20"/>
        </w:rPr>
        <w:t>17</w:t>
      </w:r>
      <w:r w:rsidRPr="00A23BBA">
        <w:rPr>
          <w:rFonts w:ascii="Calibri Light" w:hAnsi="Calibri Light" w:cs="Calibri Light"/>
          <w:color w:val="002060"/>
          <w:sz w:val="20"/>
          <w:szCs w:val="20"/>
        </w:rPr>
        <w:t xml:space="preserve">0 </w:t>
      </w:r>
      <w:r w:rsidR="009A5C8B">
        <w:rPr>
          <w:rFonts w:ascii="Calibri Light" w:hAnsi="Calibri Light" w:cs="Calibri Light"/>
          <w:color w:val="002060"/>
          <w:sz w:val="20"/>
          <w:szCs w:val="20"/>
        </w:rPr>
        <w:t>ISLE</w:t>
      </w:r>
    </w:p>
    <w:p w14:paraId="6589481F" w14:textId="29056913" w:rsidR="003521A3" w:rsidRPr="00A23BBA" w:rsidRDefault="003521A3" w:rsidP="007F7CBE">
      <w:pPr>
        <w:spacing w:after="0" w:line="240" w:lineRule="auto"/>
        <w:ind w:firstLine="5812"/>
        <w:rPr>
          <w:rFonts w:ascii="Calibri Light" w:hAnsi="Calibri Light" w:cs="Calibri Light"/>
          <w:color w:val="002060"/>
          <w:sz w:val="20"/>
          <w:szCs w:val="20"/>
        </w:rPr>
      </w:pPr>
      <w:r w:rsidRPr="00A23BBA">
        <w:rPr>
          <w:rFonts w:ascii="Calibri Light" w:hAnsi="Calibri Light" w:cs="Calibri Light"/>
          <w:color w:val="002060"/>
          <w:sz w:val="20"/>
          <w:szCs w:val="20"/>
        </w:rPr>
        <w:t>Tél : 05.55.</w:t>
      </w:r>
      <w:r w:rsidR="000024B3" w:rsidRPr="00A23BBA">
        <w:rPr>
          <w:rFonts w:ascii="Calibri Light" w:hAnsi="Calibri Light" w:cs="Calibri Light"/>
          <w:color w:val="002060"/>
          <w:sz w:val="20"/>
          <w:szCs w:val="20"/>
        </w:rPr>
        <w:t>75.60.22</w:t>
      </w:r>
    </w:p>
    <w:p w14:paraId="495FF895" w14:textId="08ECEE62" w:rsidR="003521A3" w:rsidRPr="002908C2" w:rsidRDefault="003521A3" w:rsidP="007F7CBE">
      <w:pPr>
        <w:spacing w:after="0" w:line="240" w:lineRule="auto"/>
        <w:ind w:firstLine="5812"/>
        <w:rPr>
          <w:rFonts w:ascii="Calibri Light" w:hAnsi="Calibri Light" w:cs="Calibri Light"/>
          <w:sz w:val="20"/>
          <w:szCs w:val="20"/>
        </w:rPr>
      </w:pPr>
      <w:hyperlink r:id="rId9" w:history="1">
        <w:r w:rsidRPr="002908C2">
          <w:rPr>
            <w:rStyle w:val="Lienhypertexte"/>
            <w:rFonts w:ascii="Calibri Light" w:hAnsi="Calibri Light" w:cs="Calibri Light"/>
            <w:sz w:val="20"/>
            <w:szCs w:val="20"/>
          </w:rPr>
          <w:t>contact@2b-ingenierie.fr</w:t>
        </w:r>
      </w:hyperlink>
    </w:p>
    <w:bookmarkEnd w:id="0"/>
    <w:p w14:paraId="1D069444" w14:textId="4AB6574D" w:rsidR="003521A3" w:rsidRPr="003521A3" w:rsidRDefault="003521A3" w:rsidP="003521A3">
      <w:pPr>
        <w:spacing w:after="0" w:line="240" w:lineRule="auto"/>
        <w:rPr>
          <w:rFonts w:ascii="Calibri Light" w:hAnsi="Calibri Light" w:cs="Calibri Light"/>
        </w:rPr>
      </w:pPr>
    </w:p>
    <w:p w14:paraId="503FF48C" w14:textId="409574F4" w:rsidR="003521A3" w:rsidRPr="003521A3" w:rsidRDefault="003521A3" w:rsidP="003521A3">
      <w:pPr>
        <w:spacing w:after="0" w:line="240" w:lineRule="auto"/>
        <w:rPr>
          <w:rFonts w:ascii="Calibri Light" w:hAnsi="Calibri Light" w:cs="Calibri Light"/>
        </w:rPr>
      </w:pPr>
    </w:p>
    <w:p w14:paraId="40B4832A" w14:textId="3AB016C1" w:rsidR="003521A3" w:rsidRDefault="003521A3" w:rsidP="003521A3">
      <w:pPr>
        <w:spacing w:after="0" w:line="240" w:lineRule="auto"/>
        <w:rPr>
          <w:rFonts w:ascii="Calibri Light" w:hAnsi="Calibri Light" w:cs="Calibri Light"/>
        </w:rPr>
      </w:pPr>
    </w:p>
    <w:tbl>
      <w:tblPr>
        <w:tblStyle w:val="Grilledutableau"/>
        <w:tblW w:w="0" w:type="auto"/>
        <w:tblBorders>
          <w:top w:val="single" w:sz="4" w:space="0" w:color="4472C4" w:themeColor="accent1"/>
          <w:left w:val="single" w:sz="4" w:space="0" w:color="4472C4" w:themeColor="accent1"/>
          <w:bottom w:val="single" w:sz="4" w:space="0" w:color="4472C4" w:themeColor="accent1"/>
          <w:right w:val="single" w:sz="4" w:space="0" w:color="4472C4" w:themeColor="accent1"/>
          <w:insideH w:val="none" w:sz="0" w:space="0" w:color="auto"/>
          <w:insideV w:val="none" w:sz="0" w:space="0" w:color="auto"/>
        </w:tblBorders>
        <w:tblLook w:val="04A0" w:firstRow="1" w:lastRow="0" w:firstColumn="1" w:lastColumn="0" w:noHBand="0" w:noVBand="1"/>
      </w:tblPr>
      <w:tblGrid>
        <w:gridCol w:w="9060"/>
      </w:tblGrid>
      <w:tr w:rsidR="003521A3" w:rsidRPr="00412C04" w14:paraId="4463B2BF" w14:textId="77777777" w:rsidTr="00001E9C">
        <w:tc>
          <w:tcPr>
            <w:tcW w:w="9060" w:type="dxa"/>
            <w:vAlign w:val="center"/>
          </w:tcPr>
          <w:p w14:paraId="4760ECBA" w14:textId="77777777" w:rsidR="002908C2" w:rsidRPr="0051542E" w:rsidRDefault="002908C2" w:rsidP="002908C2">
            <w:pPr>
              <w:jc w:val="center"/>
              <w:rPr>
                <w:rFonts w:ascii="Calibri Light" w:hAnsi="Calibri Light" w:cs="Calibri Light"/>
                <w:sz w:val="20"/>
                <w:szCs w:val="20"/>
              </w:rPr>
            </w:pPr>
          </w:p>
          <w:p w14:paraId="355DE3D7" w14:textId="77F8B5B0" w:rsidR="004E3237" w:rsidRPr="0051542E" w:rsidRDefault="002F264E" w:rsidP="004E3237">
            <w:pPr>
              <w:jc w:val="center"/>
              <w:rPr>
                <w:rFonts w:asciiTheme="majorHAnsi" w:hAnsiTheme="majorHAnsi" w:cstheme="majorHAnsi"/>
                <w:b/>
                <w:bCs/>
                <w:color w:val="002060"/>
                <w:sz w:val="44"/>
                <w:szCs w:val="44"/>
              </w:rPr>
            </w:pPr>
            <w:r w:rsidRPr="0051542E">
              <w:rPr>
                <w:rFonts w:asciiTheme="majorHAnsi" w:hAnsiTheme="majorHAnsi" w:cstheme="majorHAnsi"/>
                <w:b/>
                <w:bCs/>
                <w:color w:val="002060"/>
                <w:sz w:val="44"/>
                <w:szCs w:val="44"/>
              </w:rPr>
              <w:t>C.C.T.P.</w:t>
            </w:r>
          </w:p>
          <w:p w14:paraId="1B5F0AAA" w14:textId="07E805A4" w:rsidR="002F264E" w:rsidRPr="00412C04" w:rsidRDefault="002F264E" w:rsidP="004E3237">
            <w:pPr>
              <w:jc w:val="center"/>
              <w:rPr>
                <w:rFonts w:asciiTheme="majorHAnsi" w:hAnsiTheme="majorHAnsi" w:cstheme="majorHAnsi"/>
                <w:b/>
                <w:bCs/>
                <w:color w:val="002060"/>
                <w:sz w:val="44"/>
                <w:szCs w:val="44"/>
              </w:rPr>
            </w:pPr>
            <w:r w:rsidRPr="00412C04">
              <w:rPr>
                <w:rFonts w:asciiTheme="majorHAnsi" w:hAnsiTheme="majorHAnsi" w:cstheme="majorHAnsi"/>
                <w:b/>
                <w:bCs/>
                <w:color w:val="002060"/>
                <w:sz w:val="44"/>
                <w:szCs w:val="44"/>
              </w:rPr>
              <w:t>Lot N°</w:t>
            </w:r>
            <w:r w:rsidR="00A23BBA" w:rsidRPr="00412C04">
              <w:rPr>
                <w:rFonts w:asciiTheme="majorHAnsi" w:hAnsiTheme="majorHAnsi" w:cstheme="majorHAnsi"/>
                <w:b/>
                <w:bCs/>
                <w:color w:val="002060"/>
                <w:sz w:val="44"/>
                <w:szCs w:val="44"/>
              </w:rPr>
              <w:t> </w:t>
            </w:r>
            <w:r w:rsidR="003B224B" w:rsidRPr="00412C04">
              <w:rPr>
                <w:rFonts w:asciiTheme="majorHAnsi" w:hAnsiTheme="majorHAnsi" w:cstheme="majorHAnsi"/>
                <w:b/>
                <w:bCs/>
                <w:color w:val="002060"/>
                <w:sz w:val="44"/>
                <w:szCs w:val="44"/>
              </w:rPr>
              <w:t>0</w:t>
            </w:r>
            <w:r w:rsidR="004467E5">
              <w:rPr>
                <w:rFonts w:asciiTheme="majorHAnsi" w:hAnsiTheme="majorHAnsi" w:cstheme="majorHAnsi"/>
                <w:b/>
                <w:bCs/>
                <w:color w:val="002060"/>
                <w:sz w:val="44"/>
                <w:szCs w:val="44"/>
              </w:rPr>
              <w:t>3</w:t>
            </w:r>
            <w:r w:rsidR="003B224B" w:rsidRPr="00412C04">
              <w:rPr>
                <w:rFonts w:asciiTheme="majorHAnsi" w:hAnsiTheme="majorHAnsi" w:cstheme="majorHAnsi"/>
                <w:b/>
                <w:bCs/>
                <w:color w:val="002060"/>
                <w:sz w:val="44"/>
                <w:szCs w:val="44"/>
              </w:rPr>
              <w:t xml:space="preserve"> – </w:t>
            </w:r>
            <w:r w:rsidR="00177920">
              <w:rPr>
                <w:rFonts w:asciiTheme="majorHAnsi" w:hAnsiTheme="majorHAnsi" w:cstheme="majorHAnsi"/>
                <w:b/>
                <w:bCs/>
                <w:color w:val="002060"/>
                <w:sz w:val="44"/>
                <w:szCs w:val="44"/>
              </w:rPr>
              <w:t>COUVERTURE BAC - BARDAGE</w:t>
            </w:r>
          </w:p>
          <w:p w14:paraId="440CD013" w14:textId="5AA08686" w:rsidR="00AA2EDF" w:rsidRPr="00412C04" w:rsidRDefault="00AA2EDF" w:rsidP="004E3237">
            <w:pPr>
              <w:jc w:val="center"/>
              <w:rPr>
                <w:rFonts w:asciiTheme="majorHAnsi" w:hAnsiTheme="majorHAnsi" w:cstheme="majorHAnsi"/>
                <w:b/>
                <w:bCs/>
                <w:color w:val="002060"/>
                <w:sz w:val="44"/>
                <w:szCs w:val="44"/>
              </w:rPr>
            </w:pPr>
            <w:r w:rsidRPr="00412C04">
              <w:rPr>
                <w:rFonts w:asciiTheme="majorHAnsi" w:hAnsiTheme="majorHAnsi" w:cstheme="majorHAnsi"/>
                <w:b/>
                <w:bCs/>
                <w:color w:val="002060"/>
                <w:sz w:val="44"/>
                <w:szCs w:val="44"/>
              </w:rPr>
              <w:t xml:space="preserve">Phase </w:t>
            </w:r>
            <w:r w:rsidR="00412C04" w:rsidRPr="00412C04">
              <w:rPr>
                <w:rFonts w:asciiTheme="majorHAnsi" w:hAnsiTheme="majorHAnsi" w:cstheme="majorHAnsi"/>
                <w:b/>
                <w:bCs/>
                <w:color w:val="002060"/>
                <w:sz w:val="44"/>
                <w:szCs w:val="44"/>
              </w:rPr>
              <w:t>PR</w:t>
            </w:r>
            <w:r w:rsidR="00412C04">
              <w:rPr>
                <w:rFonts w:asciiTheme="majorHAnsi" w:hAnsiTheme="majorHAnsi" w:cstheme="majorHAnsi"/>
                <w:b/>
                <w:bCs/>
                <w:color w:val="002060"/>
                <w:sz w:val="44"/>
                <w:szCs w:val="44"/>
              </w:rPr>
              <w:t>O</w:t>
            </w:r>
          </w:p>
          <w:p w14:paraId="368917D2" w14:textId="6C6676C1" w:rsidR="002908C2" w:rsidRPr="00412C04" w:rsidRDefault="002908C2" w:rsidP="002908C2">
            <w:pPr>
              <w:jc w:val="center"/>
              <w:rPr>
                <w:rFonts w:ascii="Calibri Light" w:hAnsi="Calibri Light" w:cs="Calibri Light"/>
                <w:sz w:val="20"/>
                <w:szCs w:val="20"/>
              </w:rPr>
            </w:pPr>
          </w:p>
        </w:tc>
      </w:tr>
    </w:tbl>
    <w:p w14:paraId="1065CE98" w14:textId="5ACB9C5F" w:rsidR="003521A3" w:rsidRPr="00412C04" w:rsidRDefault="003521A3" w:rsidP="003521A3">
      <w:pPr>
        <w:spacing w:after="0" w:line="240" w:lineRule="auto"/>
        <w:rPr>
          <w:rFonts w:ascii="Calibri Light" w:hAnsi="Calibri Light" w:cs="Calibri Light"/>
        </w:rPr>
      </w:pPr>
    </w:p>
    <w:p w14:paraId="503AD5AE" w14:textId="7C2466FF" w:rsidR="002908C2" w:rsidRPr="00412C04" w:rsidRDefault="002908C2" w:rsidP="003521A3">
      <w:pPr>
        <w:spacing w:after="0" w:line="240" w:lineRule="auto"/>
        <w:rPr>
          <w:rFonts w:ascii="Calibri Light" w:hAnsi="Calibri Light" w:cs="Calibri Light"/>
        </w:rPr>
      </w:pPr>
    </w:p>
    <w:p w14:paraId="5ADB1D3F" w14:textId="77777777" w:rsidR="002908C2" w:rsidRPr="00412C04" w:rsidRDefault="002908C2" w:rsidP="003521A3">
      <w:pPr>
        <w:spacing w:after="0" w:line="240" w:lineRule="auto"/>
        <w:rPr>
          <w:rFonts w:ascii="Calibri Light" w:hAnsi="Calibri Light" w:cs="Calibri Light"/>
        </w:rPr>
      </w:pPr>
    </w:p>
    <w:tbl>
      <w:tblPr>
        <w:tblStyle w:val="Grilledutableau"/>
        <w:tblW w:w="0" w:type="auto"/>
        <w:tblBorders>
          <w:top w:val="single" w:sz="4" w:space="0" w:color="4472C4" w:themeColor="accent1"/>
          <w:left w:val="single" w:sz="4" w:space="0" w:color="4472C4" w:themeColor="accent1"/>
          <w:bottom w:val="single" w:sz="4" w:space="0" w:color="4472C4" w:themeColor="accent1"/>
          <w:right w:val="single" w:sz="4" w:space="0" w:color="4472C4" w:themeColor="accent1"/>
          <w:insideH w:val="none" w:sz="0" w:space="0" w:color="auto"/>
          <w:insideV w:val="none" w:sz="0" w:space="0" w:color="auto"/>
        </w:tblBorders>
        <w:tblLook w:val="04A0" w:firstRow="1" w:lastRow="0" w:firstColumn="1" w:lastColumn="0" w:noHBand="0" w:noVBand="1"/>
      </w:tblPr>
      <w:tblGrid>
        <w:gridCol w:w="9060"/>
      </w:tblGrid>
      <w:tr w:rsidR="00A23BBA" w14:paraId="353EF349" w14:textId="77777777" w:rsidTr="00001E9C">
        <w:trPr>
          <w:trHeight w:val="3113"/>
        </w:trPr>
        <w:tc>
          <w:tcPr>
            <w:tcW w:w="9060" w:type="dxa"/>
            <w:vAlign w:val="center"/>
          </w:tcPr>
          <w:p w14:paraId="1CFE3A6C" w14:textId="6FB6F9CB" w:rsidR="002908C2" w:rsidRPr="007F7CBE" w:rsidRDefault="006404A3" w:rsidP="002908C2">
            <w:pPr>
              <w:jc w:val="center"/>
              <w:rPr>
                <w:rFonts w:ascii="Calibri Light" w:hAnsi="Calibri Light" w:cs="Calibri Light"/>
                <w:b/>
                <w:bCs/>
                <w:color w:val="002060"/>
                <w:sz w:val="29"/>
                <w:szCs w:val="29"/>
                <w:u w:val="single"/>
              </w:rPr>
            </w:pPr>
            <w:r>
              <w:rPr>
                <w:rFonts w:ascii="Calibri Light" w:hAnsi="Calibri Light" w:cs="Calibri Light"/>
                <w:b/>
                <w:bCs/>
                <w:color w:val="002060"/>
                <w:sz w:val="29"/>
                <w:szCs w:val="29"/>
                <w:u w:val="single"/>
              </w:rPr>
              <w:t>Mise en accessibilité du bâtiment Génie Mécanique et Productique</w:t>
            </w:r>
          </w:p>
          <w:p w14:paraId="335776D7" w14:textId="229B7E20" w:rsidR="002908C2" w:rsidRPr="007F7CBE" w:rsidRDefault="006404A3" w:rsidP="002908C2">
            <w:pPr>
              <w:jc w:val="center"/>
              <w:rPr>
                <w:rFonts w:ascii="Calibri Light" w:hAnsi="Calibri Light" w:cs="Calibri Light"/>
                <w:b/>
                <w:bCs/>
                <w:color w:val="002060"/>
                <w:sz w:val="29"/>
                <w:szCs w:val="29"/>
              </w:rPr>
            </w:pPr>
            <w:r>
              <w:rPr>
                <w:rFonts w:ascii="Calibri Light" w:hAnsi="Calibri Light" w:cs="Calibri Light"/>
                <w:b/>
                <w:bCs/>
                <w:color w:val="002060"/>
                <w:sz w:val="29"/>
                <w:szCs w:val="29"/>
              </w:rPr>
              <w:t>IUT du Limousin</w:t>
            </w:r>
          </w:p>
          <w:p w14:paraId="4816FEEF" w14:textId="7234CE07" w:rsidR="007F7CBE" w:rsidRDefault="006404A3" w:rsidP="002908C2">
            <w:pPr>
              <w:jc w:val="center"/>
              <w:rPr>
                <w:rFonts w:ascii="Calibri Light" w:hAnsi="Calibri Light" w:cs="Calibri Light"/>
                <w:sz w:val="20"/>
                <w:szCs w:val="20"/>
              </w:rPr>
            </w:pPr>
            <w:r>
              <w:rPr>
                <w:rFonts w:ascii="Calibri Light" w:hAnsi="Calibri Light" w:cs="Calibri Light"/>
                <w:b/>
                <w:bCs/>
                <w:color w:val="002060"/>
                <w:sz w:val="29"/>
                <w:szCs w:val="29"/>
              </w:rPr>
              <w:t>12 allée André Maurois</w:t>
            </w:r>
            <w:r w:rsidR="00C0434C">
              <w:rPr>
                <w:rFonts w:ascii="Calibri Light" w:hAnsi="Calibri Light" w:cs="Calibri Light"/>
                <w:b/>
                <w:bCs/>
                <w:color w:val="002060"/>
                <w:sz w:val="29"/>
                <w:szCs w:val="29"/>
              </w:rPr>
              <w:t xml:space="preserve"> – 87065 Limoges</w:t>
            </w:r>
          </w:p>
        </w:tc>
      </w:tr>
    </w:tbl>
    <w:p w14:paraId="798147EC" w14:textId="54290251" w:rsidR="003521A3" w:rsidRDefault="003521A3" w:rsidP="003521A3">
      <w:pPr>
        <w:spacing w:after="0" w:line="240" w:lineRule="auto"/>
        <w:jc w:val="center"/>
        <w:rPr>
          <w:rFonts w:ascii="Calibri Light" w:hAnsi="Calibri Light" w:cs="Calibri Light"/>
          <w:sz w:val="20"/>
          <w:szCs w:val="20"/>
        </w:rPr>
      </w:pPr>
    </w:p>
    <w:p w14:paraId="444AC9D9" w14:textId="042E5D4E" w:rsidR="002908C2" w:rsidRDefault="002908C2" w:rsidP="003521A3">
      <w:pPr>
        <w:spacing w:after="0" w:line="240" w:lineRule="auto"/>
        <w:jc w:val="center"/>
        <w:rPr>
          <w:rFonts w:ascii="Calibri Light" w:hAnsi="Calibri Light" w:cs="Calibri Light"/>
          <w:sz w:val="20"/>
          <w:szCs w:val="20"/>
        </w:rPr>
      </w:pPr>
    </w:p>
    <w:p w14:paraId="01BE3A27" w14:textId="31FF9D5C" w:rsidR="002908C2" w:rsidRDefault="002908C2">
      <w:pPr>
        <w:rPr>
          <w:rFonts w:ascii="Calibri Light" w:hAnsi="Calibri Light" w:cs="Calibri Light"/>
          <w:sz w:val="20"/>
          <w:szCs w:val="20"/>
        </w:rPr>
      </w:pPr>
      <w:r>
        <w:rPr>
          <w:rFonts w:ascii="Calibri Light" w:hAnsi="Calibri Light" w:cs="Calibri Light"/>
          <w:sz w:val="20"/>
          <w:szCs w:val="20"/>
        </w:rPr>
        <w:br w:type="page"/>
      </w:r>
    </w:p>
    <w:p w14:paraId="0CE6CC84" w14:textId="77777777" w:rsidR="004E3237" w:rsidRPr="00F62C79" w:rsidRDefault="004E3237" w:rsidP="004E3237">
      <w:pPr>
        <w:rPr>
          <w:rFonts w:asciiTheme="majorHAnsi" w:hAnsiTheme="majorHAnsi" w:cstheme="majorHAnsi"/>
        </w:rPr>
      </w:pPr>
    </w:p>
    <w:p w14:paraId="18AC29C0" w14:textId="709280B7" w:rsidR="004E3237" w:rsidRDefault="004E3237" w:rsidP="004E3237">
      <w:pPr>
        <w:tabs>
          <w:tab w:val="left" w:pos="1068"/>
        </w:tabs>
        <w:rPr>
          <w:rFonts w:asciiTheme="majorHAnsi" w:hAnsiTheme="majorHAnsi" w:cstheme="majorHAnsi"/>
        </w:rPr>
      </w:pPr>
    </w:p>
    <w:sdt>
      <w:sdtPr>
        <w:rPr>
          <w:rFonts w:asciiTheme="minorHAnsi" w:eastAsiaTheme="minorHAnsi" w:hAnsiTheme="minorHAnsi" w:cstheme="minorBidi"/>
          <w:color w:val="auto"/>
          <w:sz w:val="22"/>
          <w:szCs w:val="22"/>
          <w:lang w:eastAsia="en-US"/>
        </w:rPr>
        <w:id w:val="-1373688785"/>
        <w:docPartObj>
          <w:docPartGallery w:val="Table of Contents"/>
          <w:docPartUnique/>
        </w:docPartObj>
      </w:sdtPr>
      <w:sdtEndPr>
        <w:rPr>
          <w:b/>
          <w:bCs/>
        </w:rPr>
      </w:sdtEndPr>
      <w:sdtContent>
        <w:p w14:paraId="665ED720" w14:textId="0206B9BB" w:rsidR="0089635D" w:rsidRDefault="0089635D">
          <w:pPr>
            <w:pStyle w:val="En-ttedetabledesmatires"/>
          </w:pPr>
          <w:r>
            <w:t>Table des matières</w:t>
          </w:r>
        </w:p>
        <w:p w14:paraId="27DE376D" w14:textId="691D6D7B" w:rsidR="00332FC4" w:rsidRDefault="008A4491">
          <w:pPr>
            <w:pStyle w:val="TM2"/>
            <w:tabs>
              <w:tab w:val="left" w:pos="1100"/>
              <w:tab w:val="right" w:leader="underscore" w:pos="9062"/>
            </w:tabs>
            <w:rPr>
              <w:rFonts w:eastAsiaTheme="minorEastAsia" w:cstheme="minorBidi"/>
              <w:b w:val="0"/>
              <w:bCs w:val="0"/>
              <w:noProof/>
              <w:kern w:val="2"/>
              <w:sz w:val="24"/>
              <w:szCs w:val="24"/>
              <w:lang w:eastAsia="fr-FR"/>
              <w14:ligatures w14:val="standardContextual"/>
            </w:rPr>
          </w:pPr>
          <w:r>
            <w:fldChar w:fldCharType="begin"/>
          </w:r>
          <w:r>
            <w:instrText xml:space="preserve"> TOC \o "1-4" \h \z \u </w:instrText>
          </w:r>
          <w:r>
            <w:fldChar w:fldCharType="separate"/>
          </w:r>
          <w:hyperlink w:anchor="_Toc195177651" w:history="1">
            <w:r w:rsidR="00332FC4" w:rsidRPr="0018644E">
              <w:rPr>
                <w:rStyle w:val="Lienhypertexte"/>
                <w:rFonts w:ascii="Tahoma" w:eastAsia="Tahoma" w:hAnsi="Tahoma" w:cs="Tahoma"/>
                <w:noProof/>
              </w:rPr>
              <w:t>04.0</w:t>
            </w:r>
            <w:r w:rsidR="00332FC4">
              <w:rPr>
                <w:rFonts w:eastAsiaTheme="minorEastAsia" w:cstheme="minorBidi"/>
                <w:b w:val="0"/>
                <w:bCs w:val="0"/>
                <w:noProof/>
                <w:kern w:val="2"/>
                <w:sz w:val="24"/>
                <w:szCs w:val="24"/>
                <w:lang w:eastAsia="fr-FR"/>
                <w14:ligatures w14:val="standardContextual"/>
              </w:rPr>
              <w:tab/>
            </w:r>
            <w:r w:rsidR="00332FC4" w:rsidRPr="0018644E">
              <w:rPr>
                <w:rStyle w:val="Lienhypertexte"/>
                <w:noProof/>
              </w:rPr>
              <w:t>GENERALITES</w:t>
            </w:r>
            <w:r w:rsidR="00332FC4">
              <w:rPr>
                <w:noProof/>
                <w:webHidden/>
              </w:rPr>
              <w:tab/>
            </w:r>
            <w:r w:rsidR="00332FC4">
              <w:rPr>
                <w:noProof/>
                <w:webHidden/>
              </w:rPr>
              <w:fldChar w:fldCharType="begin"/>
            </w:r>
            <w:r w:rsidR="00332FC4">
              <w:rPr>
                <w:noProof/>
                <w:webHidden/>
              </w:rPr>
              <w:instrText xml:space="preserve"> PAGEREF _Toc195177651 \h </w:instrText>
            </w:r>
            <w:r w:rsidR="00332FC4">
              <w:rPr>
                <w:noProof/>
                <w:webHidden/>
              </w:rPr>
            </w:r>
            <w:r w:rsidR="00332FC4">
              <w:rPr>
                <w:noProof/>
                <w:webHidden/>
              </w:rPr>
              <w:fldChar w:fldCharType="separate"/>
            </w:r>
            <w:r w:rsidR="00332FC4">
              <w:rPr>
                <w:noProof/>
                <w:webHidden/>
              </w:rPr>
              <w:t>2</w:t>
            </w:r>
            <w:r w:rsidR="00332FC4">
              <w:rPr>
                <w:noProof/>
                <w:webHidden/>
              </w:rPr>
              <w:fldChar w:fldCharType="end"/>
            </w:r>
          </w:hyperlink>
        </w:p>
        <w:p w14:paraId="130123EC" w14:textId="2D6AAFE2" w:rsidR="00332FC4" w:rsidRDefault="00332FC4">
          <w:pPr>
            <w:pStyle w:val="TM3"/>
            <w:tabs>
              <w:tab w:val="left" w:pos="1320"/>
              <w:tab w:val="right" w:leader="underscore" w:pos="9062"/>
            </w:tabs>
            <w:rPr>
              <w:rFonts w:eastAsiaTheme="minorEastAsia" w:cstheme="minorBidi"/>
              <w:noProof/>
              <w:kern w:val="2"/>
              <w:sz w:val="24"/>
              <w:szCs w:val="24"/>
              <w:lang w:eastAsia="fr-FR"/>
              <w14:ligatures w14:val="standardContextual"/>
            </w:rPr>
          </w:pPr>
          <w:hyperlink w:anchor="_Toc195177652" w:history="1">
            <w:r w:rsidRPr="0018644E">
              <w:rPr>
                <w:rStyle w:val="Lienhypertexte"/>
                <w:rFonts w:ascii="Tahoma" w:eastAsia="Tahoma" w:hAnsi="Tahoma" w:cs="Tahoma"/>
                <w:noProof/>
              </w:rPr>
              <w:t>04.0.1</w:t>
            </w:r>
            <w:r>
              <w:rPr>
                <w:rFonts w:eastAsiaTheme="minorEastAsia" w:cstheme="minorBidi"/>
                <w:noProof/>
                <w:kern w:val="2"/>
                <w:sz w:val="24"/>
                <w:szCs w:val="24"/>
                <w:lang w:eastAsia="fr-FR"/>
                <w14:ligatures w14:val="standardContextual"/>
              </w:rPr>
              <w:tab/>
            </w:r>
            <w:r w:rsidRPr="0018644E">
              <w:rPr>
                <w:rStyle w:val="Lienhypertexte"/>
                <w:noProof/>
              </w:rPr>
              <w:t>DEFINITION DE LA PRESTATION</w:t>
            </w:r>
            <w:r>
              <w:rPr>
                <w:noProof/>
                <w:webHidden/>
              </w:rPr>
              <w:tab/>
            </w:r>
            <w:r>
              <w:rPr>
                <w:noProof/>
                <w:webHidden/>
              </w:rPr>
              <w:fldChar w:fldCharType="begin"/>
            </w:r>
            <w:r>
              <w:rPr>
                <w:noProof/>
                <w:webHidden/>
              </w:rPr>
              <w:instrText xml:space="preserve"> PAGEREF _Toc195177652 \h </w:instrText>
            </w:r>
            <w:r>
              <w:rPr>
                <w:noProof/>
                <w:webHidden/>
              </w:rPr>
            </w:r>
            <w:r>
              <w:rPr>
                <w:noProof/>
                <w:webHidden/>
              </w:rPr>
              <w:fldChar w:fldCharType="separate"/>
            </w:r>
            <w:r>
              <w:rPr>
                <w:noProof/>
                <w:webHidden/>
              </w:rPr>
              <w:t>2</w:t>
            </w:r>
            <w:r>
              <w:rPr>
                <w:noProof/>
                <w:webHidden/>
              </w:rPr>
              <w:fldChar w:fldCharType="end"/>
            </w:r>
          </w:hyperlink>
        </w:p>
        <w:p w14:paraId="2DCBC79D" w14:textId="54D9C208" w:rsidR="00332FC4" w:rsidRDefault="00332FC4">
          <w:pPr>
            <w:pStyle w:val="TM3"/>
            <w:tabs>
              <w:tab w:val="left" w:pos="1320"/>
              <w:tab w:val="right" w:leader="underscore" w:pos="9062"/>
            </w:tabs>
            <w:rPr>
              <w:rFonts w:eastAsiaTheme="minorEastAsia" w:cstheme="minorBidi"/>
              <w:noProof/>
              <w:kern w:val="2"/>
              <w:sz w:val="24"/>
              <w:szCs w:val="24"/>
              <w:lang w:eastAsia="fr-FR"/>
              <w14:ligatures w14:val="standardContextual"/>
            </w:rPr>
          </w:pPr>
          <w:hyperlink w:anchor="_Toc195177653" w:history="1">
            <w:r w:rsidRPr="0018644E">
              <w:rPr>
                <w:rStyle w:val="Lienhypertexte"/>
                <w:rFonts w:ascii="Tahoma" w:eastAsia="Tahoma" w:hAnsi="Tahoma" w:cs="Tahoma"/>
                <w:noProof/>
              </w:rPr>
              <w:t>04.0.2</w:t>
            </w:r>
            <w:r>
              <w:rPr>
                <w:rFonts w:eastAsiaTheme="minorEastAsia" w:cstheme="minorBidi"/>
                <w:noProof/>
                <w:kern w:val="2"/>
                <w:sz w:val="24"/>
                <w:szCs w:val="24"/>
                <w:lang w:eastAsia="fr-FR"/>
                <w14:ligatures w14:val="standardContextual"/>
              </w:rPr>
              <w:tab/>
            </w:r>
            <w:r w:rsidRPr="0018644E">
              <w:rPr>
                <w:rStyle w:val="Lienhypertexte"/>
                <w:noProof/>
              </w:rPr>
              <w:t>DOCUMENTS TECHNIQUES/NORMES</w:t>
            </w:r>
            <w:r>
              <w:rPr>
                <w:noProof/>
                <w:webHidden/>
              </w:rPr>
              <w:tab/>
            </w:r>
            <w:r>
              <w:rPr>
                <w:noProof/>
                <w:webHidden/>
              </w:rPr>
              <w:fldChar w:fldCharType="begin"/>
            </w:r>
            <w:r>
              <w:rPr>
                <w:noProof/>
                <w:webHidden/>
              </w:rPr>
              <w:instrText xml:space="preserve"> PAGEREF _Toc195177653 \h </w:instrText>
            </w:r>
            <w:r>
              <w:rPr>
                <w:noProof/>
                <w:webHidden/>
              </w:rPr>
            </w:r>
            <w:r>
              <w:rPr>
                <w:noProof/>
                <w:webHidden/>
              </w:rPr>
              <w:fldChar w:fldCharType="separate"/>
            </w:r>
            <w:r>
              <w:rPr>
                <w:noProof/>
                <w:webHidden/>
              </w:rPr>
              <w:t>2</w:t>
            </w:r>
            <w:r>
              <w:rPr>
                <w:noProof/>
                <w:webHidden/>
              </w:rPr>
              <w:fldChar w:fldCharType="end"/>
            </w:r>
          </w:hyperlink>
        </w:p>
        <w:p w14:paraId="7DB59252" w14:textId="642CEAEC" w:rsidR="00332FC4" w:rsidRDefault="00332FC4">
          <w:pPr>
            <w:pStyle w:val="TM3"/>
            <w:tabs>
              <w:tab w:val="left" w:pos="1320"/>
              <w:tab w:val="right" w:leader="underscore" w:pos="9062"/>
            </w:tabs>
            <w:rPr>
              <w:rFonts w:eastAsiaTheme="minorEastAsia" w:cstheme="minorBidi"/>
              <w:noProof/>
              <w:kern w:val="2"/>
              <w:sz w:val="24"/>
              <w:szCs w:val="24"/>
              <w:lang w:eastAsia="fr-FR"/>
              <w14:ligatures w14:val="standardContextual"/>
            </w:rPr>
          </w:pPr>
          <w:hyperlink w:anchor="_Toc195177654" w:history="1">
            <w:r w:rsidRPr="0018644E">
              <w:rPr>
                <w:rStyle w:val="Lienhypertexte"/>
                <w:rFonts w:ascii="Tahoma" w:eastAsia="Tahoma" w:hAnsi="Tahoma" w:cs="Tahoma"/>
                <w:noProof/>
              </w:rPr>
              <w:t>04.0.3</w:t>
            </w:r>
            <w:r>
              <w:rPr>
                <w:rFonts w:eastAsiaTheme="minorEastAsia" w:cstheme="minorBidi"/>
                <w:noProof/>
                <w:kern w:val="2"/>
                <w:sz w:val="24"/>
                <w:szCs w:val="24"/>
                <w:lang w:eastAsia="fr-FR"/>
                <w14:ligatures w14:val="standardContextual"/>
              </w:rPr>
              <w:tab/>
            </w:r>
            <w:r w:rsidRPr="0018644E">
              <w:rPr>
                <w:rStyle w:val="Lienhypertexte"/>
                <w:noProof/>
              </w:rPr>
              <w:t>ANNEXES</w:t>
            </w:r>
            <w:r>
              <w:rPr>
                <w:noProof/>
                <w:webHidden/>
              </w:rPr>
              <w:tab/>
            </w:r>
            <w:r>
              <w:rPr>
                <w:noProof/>
                <w:webHidden/>
              </w:rPr>
              <w:fldChar w:fldCharType="begin"/>
            </w:r>
            <w:r>
              <w:rPr>
                <w:noProof/>
                <w:webHidden/>
              </w:rPr>
              <w:instrText xml:space="preserve"> PAGEREF _Toc195177654 \h </w:instrText>
            </w:r>
            <w:r>
              <w:rPr>
                <w:noProof/>
                <w:webHidden/>
              </w:rPr>
            </w:r>
            <w:r>
              <w:rPr>
                <w:noProof/>
                <w:webHidden/>
              </w:rPr>
              <w:fldChar w:fldCharType="separate"/>
            </w:r>
            <w:r>
              <w:rPr>
                <w:noProof/>
                <w:webHidden/>
              </w:rPr>
              <w:t>2</w:t>
            </w:r>
            <w:r>
              <w:rPr>
                <w:noProof/>
                <w:webHidden/>
              </w:rPr>
              <w:fldChar w:fldCharType="end"/>
            </w:r>
          </w:hyperlink>
        </w:p>
        <w:p w14:paraId="39BB4E26" w14:textId="518B2EA4" w:rsidR="00332FC4" w:rsidRDefault="00332FC4">
          <w:pPr>
            <w:pStyle w:val="TM3"/>
            <w:tabs>
              <w:tab w:val="left" w:pos="1320"/>
              <w:tab w:val="right" w:leader="underscore" w:pos="9062"/>
            </w:tabs>
            <w:rPr>
              <w:rFonts w:eastAsiaTheme="minorEastAsia" w:cstheme="minorBidi"/>
              <w:noProof/>
              <w:kern w:val="2"/>
              <w:sz w:val="24"/>
              <w:szCs w:val="24"/>
              <w:lang w:eastAsia="fr-FR"/>
              <w14:ligatures w14:val="standardContextual"/>
            </w:rPr>
          </w:pPr>
          <w:hyperlink w:anchor="_Toc195177655" w:history="1">
            <w:r w:rsidRPr="0018644E">
              <w:rPr>
                <w:rStyle w:val="Lienhypertexte"/>
                <w:rFonts w:ascii="Tahoma" w:eastAsia="Tahoma" w:hAnsi="Tahoma" w:cs="Tahoma"/>
                <w:noProof/>
              </w:rPr>
              <w:t>04.0.4</w:t>
            </w:r>
            <w:r>
              <w:rPr>
                <w:rFonts w:eastAsiaTheme="minorEastAsia" w:cstheme="minorBidi"/>
                <w:noProof/>
                <w:kern w:val="2"/>
                <w:sz w:val="24"/>
                <w:szCs w:val="24"/>
                <w:lang w:eastAsia="fr-FR"/>
                <w14:ligatures w14:val="standardContextual"/>
              </w:rPr>
              <w:tab/>
            </w:r>
            <w:r w:rsidRPr="0018644E">
              <w:rPr>
                <w:rStyle w:val="Lienhypertexte"/>
                <w:noProof/>
              </w:rPr>
              <w:t>QUALITE DES MATERIAUX/MISE EN OEUVRE</w:t>
            </w:r>
            <w:r>
              <w:rPr>
                <w:noProof/>
                <w:webHidden/>
              </w:rPr>
              <w:tab/>
            </w:r>
            <w:r>
              <w:rPr>
                <w:noProof/>
                <w:webHidden/>
              </w:rPr>
              <w:fldChar w:fldCharType="begin"/>
            </w:r>
            <w:r>
              <w:rPr>
                <w:noProof/>
                <w:webHidden/>
              </w:rPr>
              <w:instrText xml:space="preserve"> PAGEREF _Toc195177655 \h </w:instrText>
            </w:r>
            <w:r>
              <w:rPr>
                <w:noProof/>
                <w:webHidden/>
              </w:rPr>
            </w:r>
            <w:r>
              <w:rPr>
                <w:noProof/>
                <w:webHidden/>
              </w:rPr>
              <w:fldChar w:fldCharType="separate"/>
            </w:r>
            <w:r>
              <w:rPr>
                <w:noProof/>
                <w:webHidden/>
              </w:rPr>
              <w:t>3</w:t>
            </w:r>
            <w:r>
              <w:rPr>
                <w:noProof/>
                <w:webHidden/>
              </w:rPr>
              <w:fldChar w:fldCharType="end"/>
            </w:r>
          </w:hyperlink>
        </w:p>
        <w:p w14:paraId="61B1D31B" w14:textId="6253F591" w:rsidR="00332FC4" w:rsidRDefault="00332FC4">
          <w:pPr>
            <w:pStyle w:val="TM4"/>
            <w:tabs>
              <w:tab w:val="left" w:pos="1760"/>
              <w:tab w:val="right" w:leader="underscore" w:pos="9062"/>
            </w:tabs>
            <w:rPr>
              <w:rFonts w:eastAsiaTheme="minorEastAsia" w:cstheme="minorBidi"/>
              <w:noProof/>
              <w:kern w:val="2"/>
              <w:sz w:val="24"/>
              <w:szCs w:val="24"/>
              <w:lang w:eastAsia="fr-FR"/>
              <w14:ligatures w14:val="standardContextual"/>
            </w:rPr>
          </w:pPr>
          <w:hyperlink w:anchor="_Toc195177656" w:history="1">
            <w:r w:rsidRPr="0018644E">
              <w:rPr>
                <w:rStyle w:val="Lienhypertexte"/>
                <w:rFonts w:ascii="Tahoma" w:eastAsia="Tahoma" w:hAnsi="Tahoma" w:cs="Tahoma"/>
                <w:noProof/>
              </w:rPr>
              <w:t>04.0.4.1</w:t>
            </w:r>
            <w:r>
              <w:rPr>
                <w:rFonts w:eastAsiaTheme="minorEastAsia" w:cstheme="minorBidi"/>
                <w:noProof/>
                <w:kern w:val="2"/>
                <w:sz w:val="24"/>
                <w:szCs w:val="24"/>
                <w:lang w:eastAsia="fr-FR"/>
                <w14:ligatures w14:val="standardContextual"/>
              </w:rPr>
              <w:tab/>
            </w:r>
            <w:r w:rsidRPr="0018644E">
              <w:rPr>
                <w:rStyle w:val="Lienhypertexte"/>
                <w:noProof/>
              </w:rPr>
              <w:t>Généralités</w:t>
            </w:r>
            <w:r>
              <w:rPr>
                <w:noProof/>
                <w:webHidden/>
              </w:rPr>
              <w:tab/>
            </w:r>
            <w:r>
              <w:rPr>
                <w:noProof/>
                <w:webHidden/>
              </w:rPr>
              <w:fldChar w:fldCharType="begin"/>
            </w:r>
            <w:r>
              <w:rPr>
                <w:noProof/>
                <w:webHidden/>
              </w:rPr>
              <w:instrText xml:space="preserve"> PAGEREF _Toc195177656 \h </w:instrText>
            </w:r>
            <w:r>
              <w:rPr>
                <w:noProof/>
                <w:webHidden/>
              </w:rPr>
            </w:r>
            <w:r>
              <w:rPr>
                <w:noProof/>
                <w:webHidden/>
              </w:rPr>
              <w:fldChar w:fldCharType="separate"/>
            </w:r>
            <w:r>
              <w:rPr>
                <w:noProof/>
                <w:webHidden/>
              </w:rPr>
              <w:t>3</w:t>
            </w:r>
            <w:r>
              <w:rPr>
                <w:noProof/>
                <w:webHidden/>
              </w:rPr>
              <w:fldChar w:fldCharType="end"/>
            </w:r>
          </w:hyperlink>
        </w:p>
        <w:p w14:paraId="7DFCA1B3" w14:textId="5014BDD8" w:rsidR="00332FC4" w:rsidRDefault="00332FC4">
          <w:pPr>
            <w:pStyle w:val="TM4"/>
            <w:tabs>
              <w:tab w:val="left" w:pos="1760"/>
              <w:tab w:val="right" w:leader="underscore" w:pos="9062"/>
            </w:tabs>
            <w:rPr>
              <w:rFonts w:eastAsiaTheme="minorEastAsia" w:cstheme="minorBidi"/>
              <w:noProof/>
              <w:kern w:val="2"/>
              <w:sz w:val="24"/>
              <w:szCs w:val="24"/>
              <w:lang w:eastAsia="fr-FR"/>
              <w14:ligatures w14:val="standardContextual"/>
            </w:rPr>
          </w:pPr>
          <w:hyperlink w:anchor="_Toc195177657" w:history="1">
            <w:r w:rsidRPr="0018644E">
              <w:rPr>
                <w:rStyle w:val="Lienhypertexte"/>
                <w:rFonts w:ascii="Tahoma" w:eastAsia="Tahoma" w:hAnsi="Tahoma" w:cs="Tahoma"/>
                <w:noProof/>
              </w:rPr>
              <w:t>04.0.4.2</w:t>
            </w:r>
            <w:r>
              <w:rPr>
                <w:rFonts w:eastAsiaTheme="minorEastAsia" w:cstheme="minorBidi"/>
                <w:noProof/>
                <w:kern w:val="2"/>
                <w:sz w:val="24"/>
                <w:szCs w:val="24"/>
                <w:lang w:eastAsia="fr-FR"/>
                <w14:ligatures w14:val="standardContextual"/>
              </w:rPr>
              <w:tab/>
            </w:r>
            <w:r w:rsidRPr="0018644E">
              <w:rPr>
                <w:rStyle w:val="Lienhypertexte"/>
                <w:noProof/>
              </w:rPr>
              <w:t>Manutention/Protection</w:t>
            </w:r>
            <w:r>
              <w:rPr>
                <w:noProof/>
                <w:webHidden/>
              </w:rPr>
              <w:tab/>
            </w:r>
            <w:r>
              <w:rPr>
                <w:noProof/>
                <w:webHidden/>
              </w:rPr>
              <w:fldChar w:fldCharType="begin"/>
            </w:r>
            <w:r>
              <w:rPr>
                <w:noProof/>
                <w:webHidden/>
              </w:rPr>
              <w:instrText xml:space="preserve"> PAGEREF _Toc195177657 \h </w:instrText>
            </w:r>
            <w:r>
              <w:rPr>
                <w:noProof/>
                <w:webHidden/>
              </w:rPr>
            </w:r>
            <w:r>
              <w:rPr>
                <w:noProof/>
                <w:webHidden/>
              </w:rPr>
              <w:fldChar w:fldCharType="separate"/>
            </w:r>
            <w:r>
              <w:rPr>
                <w:noProof/>
                <w:webHidden/>
              </w:rPr>
              <w:t>3</w:t>
            </w:r>
            <w:r>
              <w:rPr>
                <w:noProof/>
                <w:webHidden/>
              </w:rPr>
              <w:fldChar w:fldCharType="end"/>
            </w:r>
          </w:hyperlink>
        </w:p>
        <w:p w14:paraId="5FD449A2" w14:textId="3F95436B" w:rsidR="00332FC4" w:rsidRDefault="00332FC4">
          <w:pPr>
            <w:pStyle w:val="TM2"/>
            <w:tabs>
              <w:tab w:val="left" w:pos="1100"/>
              <w:tab w:val="right" w:leader="underscore" w:pos="9062"/>
            </w:tabs>
            <w:rPr>
              <w:rFonts w:eastAsiaTheme="minorEastAsia" w:cstheme="minorBidi"/>
              <w:b w:val="0"/>
              <w:bCs w:val="0"/>
              <w:noProof/>
              <w:kern w:val="2"/>
              <w:sz w:val="24"/>
              <w:szCs w:val="24"/>
              <w:lang w:eastAsia="fr-FR"/>
              <w14:ligatures w14:val="standardContextual"/>
            </w:rPr>
          </w:pPr>
          <w:hyperlink w:anchor="_Toc195177658" w:history="1">
            <w:r w:rsidRPr="0018644E">
              <w:rPr>
                <w:rStyle w:val="Lienhypertexte"/>
                <w:rFonts w:ascii="Tahoma" w:eastAsia="Tahoma" w:hAnsi="Tahoma" w:cs="Tahoma"/>
                <w:noProof/>
              </w:rPr>
              <w:t>04.1</w:t>
            </w:r>
            <w:r>
              <w:rPr>
                <w:rFonts w:eastAsiaTheme="minorEastAsia" w:cstheme="minorBidi"/>
                <w:b w:val="0"/>
                <w:bCs w:val="0"/>
                <w:noProof/>
                <w:kern w:val="2"/>
                <w:sz w:val="24"/>
                <w:szCs w:val="24"/>
                <w:lang w:eastAsia="fr-FR"/>
                <w14:ligatures w14:val="standardContextual"/>
              </w:rPr>
              <w:tab/>
            </w:r>
            <w:r w:rsidRPr="0018644E">
              <w:rPr>
                <w:rStyle w:val="Lienhypertexte"/>
                <w:noProof/>
              </w:rPr>
              <w:t>DESCRIPTION DES OUVRAGES</w:t>
            </w:r>
            <w:r>
              <w:rPr>
                <w:noProof/>
                <w:webHidden/>
              </w:rPr>
              <w:tab/>
            </w:r>
            <w:r>
              <w:rPr>
                <w:noProof/>
                <w:webHidden/>
              </w:rPr>
              <w:fldChar w:fldCharType="begin"/>
            </w:r>
            <w:r>
              <w:rPr>
                <w:noProof/>
                <w:webHidden/>
              </w:rPr>
              <w:instrText xml:space="preserve"> PAGEREF _Toc195177658 \h </w:instrText>
            </w:r>
            <w:r>
              <w:rPr>
                <w:noProof/>
                <w:webHidden/>
              </w:rPr>
            </w:r>
            <w:r>
              <w:rPr>
                <w:noProof/>
                <w:webHidden/>
              </w:rPr>
              <w:fldChar w:fldCharType="separate"/>
            </w:r>
            <w:r>
              <w:rPr>
                <w:noProof/>
                <w:webHidden/>
              </w:rPr>
              <w:t>3</w:t>
            </w:r>
            <w:r>
              <w:rPr>
                <w:noProof/>
                <w:webHidden/>
              </w:rPr>
              <w:fldChar w:fldCharType="end"/>
            </w:r>
          </w:hyperlink>
        </w:p>
        <w:p w14:paraId="6E19C48F" w14:textId="6BAB8C4A" w:rsidR="00332FC4" w:rsidRDefault="00332FC4">
          <w:pPr>
            <w:pStyle w:val="TM3"/>
            <w:tabs>
              <w:tab w:val="left" w:pos="1320"/>
              <w:tab w:val="right" w:leader="underscore" w:pos="9062"/>
            </w:tabs>
            <w:rPr>
              <w:rFonts w:eastAsiaTheme="minorEastAsia" w:cstheme="minorBidi"/>
              <w:noProof/>
              <w:kern w:val="2"/>
              <w:sz w:val="24"/>
              <w:szCs w:val="24"/>
              <w:lang w:eastAsia="fr-FR"/>
              <w14:ligatures w14:val="standardContextual"/>
            </w:rPr>
          </w:pPr>
          <w:hyperlink w:anchor="_Toc195177659" w:history="1">
            <w:r w:rsidRPr="0018644E">
              <w:rPr>
                <w:rStyle w:val="Lienhypertexte"/>
                <w:rFonts w:ascii="Tahoma" w:eastAsia="Tahoma" w:hAnsi="Tahoma" w:cs="Tahoma"/>
                <w:noProof/>
              </w:rPr>
              <w:t>04.1.1</w:t>
            </w:r>
            <w:r>
              <w:rPr>
                <w:rFonts w:eastAsiaTheme="minorEastAsia" w:cstheme="minorBidi"/>
                <w:noProof/>
                <w:kern w:val="2"/>
                <w:sz w:val="24"/>
                <w:szCs w:val="24"/>
                <w:lang w:eastAsia="fr-FR"/>
                <w14:ligatures w14:val="standardContextual"/>
              </w:rPr>
              <w:tab/>
            </w:r>
            <w:r w:rsidRPr="0018644E">
              <w:rPr>
                <w:rStyle w:val="Lienhypertexte"/>
                <w:noProof/>
              </w:rPr>
              <w:t>ÉCHAFAUDAGES</w:t>
            </w:r>
            <w:r>
              <w:rPr>
                <w:noProof/>
                <w:webHidden/>
              </w:rPr>
              <w:tab/>
            </w:r>
            <w:r>
              <w:rPr>
                <w:noProof/>
                <w:webHidden/>
              </w:rPr>
              <w:fldChar w:fldCharType="begin"/>
            </w:r>
            <w:r>
              <w:rPr>
                <w:noProof/>
                <w:webHidden/>
              </w:rPr>
              <w:instrText xml:space="preserve"> PAGEREF _Toc195177659 \h </w:instrText>
            </w:r>
            <w:r>
              <w:rPr>
                <w:noProof/>
                <w:webHidden/>
              </w:rPr>
            </w:r>
            <w:r>
              <w:rPr>
                <w:noProof/>
                <w:webHidden/>
              </w:rPr>
              <w:fldChar w:fldCharType="separate"/>
            </w:r>
            <w:r>
              <w:rPr>
                <w:noProof/>
                <w:webHidden/>
              </w:rPr>
              <w:t>3</w:t>
            </w:r>
            <w:r>
              <w:rPr>
                <w:noProof/>
                <w:webHidden/>
              </w:rPr>
              <w:fldChar w:fldCharType="end"/>
            </w:r>
          </w:hyperlink>
        </w:p>
        <w:p w14:paraId="6D9693B0" w14:textId="6A7A397F" w:rsidR="00332FC4" w:rsidRDefault="00332FC4">
          <w:pPr>
            <w:pStyle w:val="TM3"/>
            <w:tabs>
              <w:tab w:val="left" w:pos="1320"/>
              <w:tab w:val="right" w:leader="underscore" w:pos="9062"/>
            </w:tabs>
            <w:rPr>
              <w:rFonts w:eastAsiaTheme="minorEastAsia" w:cstheme="minorBidi"/>
              <w:noProof/>
              <w:kern w:val="2"/>
              <w:sz w:val="24"/>
              <w:szCs w:val="24"/>
              <w:lang w:eastAsia="fr-FR"/>
              <w14:ligatures w14:val="standardContextual"/>
            </w:rPr>
          </w:pPr>
          <w:hyperlink w:anchor="_Toc195177660" w:history="1">
            <w:r w:rsidRPr="0018644E">
              <w:rPr>
                <w:rStyle w:val="Lienhypertexte"/>
                <w:rFonts w:ascii="Tahoma" w:eastAsia="Tahoma" w:hAnsi="Tahoma" w:cs="Tahoma"/>
                <w:noProof/>
              </w:rPr>
              <w:t>04.1.2</w:t>
            </w:r>
            <w:r>
              <w:rPr>
                <w:rFonts w:eastAsiaTheme="minorEastAsia" w:cstheme="minorBidi"/>
                <w:noProof/>
                <w:kern w:val="2"/>
                <w:sz w:val="24"/>
                <w:szCs w:val="24"/>
                <w:lang w:eastAsia="fr-FR"/>
                <w14:ligatures w14:val="standardContextual"/>
              </w:rPr>
              <w:tab/>
            </w:r>
            <w:r w:rsidRPr="0018644E">
              <w:rPr>
                <w:rStyle w:val="Lienhypertexte"/>
                <w:noProof/>
              </w:rPr>
              <w:t>BAC ACIER</w:t>
            </w:r>
            <w:r>
              <w:rPr>
                <w:noProof/>
                <w:webHidden/>
              </w:rPr>
              <w:tab/>
            </w:r>
            <w:r>
              <w:rPr>
                <w:noProof/>
                <w:webHidden/>
              </w:rPr>
              <w:fldChar w:fldCharType="begin"/>
            </w:r>
            <w:r>
              <w:rPr>
                <w:noProof/>
                <w:webHidden/>
              </w:rPr>
              <w:instrText xml:space="preserve"> PAGEREF _Toc195177660 \h </w:instrText>
            </w:r>
            <w:r>
              <w:rPr>
                <w:noProof/>
                <w:webHidden/>
              </w:rPr>
            </w:r>
            <w:r>
              <w:rPr>
                <w:noProof/>
                <w:webHidden/>
              </w:rPr>
              <w:fldChar w:fldCharType="separate"/>
            </w:r>
            <w:r>
              <w:rPr>
                <w:noProof/>
                <w:webHidden/>
              </w:rPr>
              <w:t>4</w:t>
            </w:r>
            <w:r>
              <w:rPr>
                <w:noProof/>
                <w:webHidden/>
              </w:rPr>
              <w:fldChar w:fldCharType="end"/>
            </w:r>
          </w:hyperlink>
        </w:p>
        <w:p w14:paraId="44ACBCF3" w14:textId="5DB5F135" w:rsidR="00332FC4" w:rsidRDefault="00332FC4">
          <w:pPr>
            <w:pStyle w:val="TM3"/>
            <w:tabs>
              <w:tab w:val="left" w:pos="1320"/>
              <w:tab w:val="right" w:leader="underscore" w:pos="9062"/>
            </w:tabs>
            <w:rPr>
              <w:rFonts w:eastAsiaTheme="minorEastAsia" w:cstheme="minorBidi"/>
              <w:noProof/>
              <w:kern w:val="2"/>
              <w:sz w:val="24"/>
              <w:szCs w:val="24"/>
              <w:lang w:eastAsia="fr-FR"/>
              <w14:ligatures w14:val="standardContextual"/>
            </w:rPr>
          </w:pPr>
          <w:hyperlink w:anchor="_Toc195177661" w:history="1">
            <w:r w:rsidRPr="0018644E">
              <w:rPr>
                <w:rStyle w:val="Lienhypertexte"/>
                <w:rFonts w:ascii="Tahoma" w:eastAsia="Tahoma" w:hAnsi="Tahoma" w:cs="Tahoma"/>
                <w:noProof/>
              </w:rPr>
              <w:t>04.1.3</w:t>
            </w:r>
            <w:r>
              <w:rPr>
                <w:rFonts w:eastAsiaTheme="minorEastAsia" w:cstheme="minorBidi"/>
                <w:noProof/>
                <w:kern w:val="2"/>
                <w:sz w:val="24"/>
                <w:szCs w:val="24"/>
                <w:lang w:eastAsia="fr-FR"/>
                <w14:ligatures w14:val="standardContextual"/>
              </w:rPr>
              <w:tab/>
            </w:r>
            <w:r w:rsidRPr="0018644E">
              <w:rPr>
                <w:rStyle w:val="Lienhypertexte"/>
                <w:noProof/>
              </w:rPr>
              <w:t>ETANCHEITE</w:t>
            </w:r>
            <w:r>
              <w:rPr>
                <w:noProof/>
                <w:webHidden/>
              </w:rPr>
              <w:tab/>
            </w:r>
            <w:r>
              <w:rPr>
                <w:noProof/>
                <w:webHidden/>
              </w:rPr>
              <w:fldChar w:fldCharType="begin"/>
            </w:r>
            <w:r>
              <w:rPr>
                <w:noProof/>
                <w:webHidden/>
              </w:rPr>
              <w:instrText xml:space="preserve"> PAGEREF _Toc195177661 \h </w:instrText>
            </w:r>
            <w:r>
              <w:rPr>
                <w:noProof/>
                <w:webHidden/>
              </w:rPr>
            </w:r>
            <w:r>
              <w:rPr>
                <w:noProof/>
                <w:webHidden/>
              </w:rPr>
              <w:fldChar w:fldCharType="separate"/>
            </w:r>
            <w:r>
              <w:rPr>
                <w:noProof/>
                <w:webHidden/>
              </w:rPr>
              <w:t>4</w:t>
            </w:r>
            <w:r>
              <w:rPr>
                <w:noProof/>
                <w:webHidden/>
              </w:rPr>
              <w:fldChar w:fldCharType="end"/>
            </w:r>
          </w:hyperlink>
        </w:p>
        <w:p w14:paraId="31D9936A" w14:textId="779462D6" w:rsidR="00332FC4" w:rsidRDefault="00332FC4">
          <w:pPr>
            <w:pStyle w:val="TM4"/>
            <w:tabs>
              <w:tab w:val="left" w:pos="1760"/>
              <w:tab w:val="right" w:leader="underscore" w:pos="9062"/>
            </w:tabs>
            <w:rPr>
              <w:rFonts w:eastAsiaTheme="minorEastAsia" w:cstheme="minorBidi"/>
              <w:noProof/>
              <w:kern w:val="2"/>
              <w:sz w:val="24"/>
              <w:szCs w:val="24"/>
              <w:lang w:eastAsia="fr-FR"/>
              <w14:ligatures w14:val="standardContextual"/>
            </w:rPr>
          </w:pPr>
          <w:hyperlink w:anchor="_Toc195177662" w:history="1">
            <w:r w:rsidRPr="0018644E">
              <w:rPr>
                <w:rStyle w:val="Lienhypertexte"/>
                <w:rFonts w:ascii="Tahoma" w:eastAsia="Tahoma" w:hAnsi="Tahoma" w:cs="Tahoma"/>
                <w:noProof/>
              </w:rPr>
              <w:t>04.1.3.1</w:t>
            </w:r>
            <w:r>
              <w:rPr>
                <w:rFonts w:eastAsiaTheme="minorEastAsia" w:cstheme="minorBidi"/>
                <w:noProof/>
                <w:kern w:val="2"/>
                <w:sz w:val="24"/>
                <w:szCs w:val="24"/>
                <w:lang w:eastAsia="fr-FR"/>
                <w14:ligatures w14:val="standardContextual"/>
              </w:rPr>
              <w:tab/>
            </w:r>
            <w:r w:rsidRPr="0018644E">
              <w:rPr>
                <w:rStyle w:val="Lienhypertexte"/>
                <w:noProof/>
              </w:rPr>
              <w:t>Isolant polyuréthane</w:t>
            </w:r>
            <w:r>
              <w:rPr>
                <w:noProof/>
                <w:webHidden/>
              </w:rPr>
              <w:tab/>
            </w:r>
            <w:r>
              <w:rPr>
                <w:noProof/>
                <w:webHidden/>
              </w:rPr>
              <w:fldChar w:fldCharType="begin"/>
            </w:r>
            <w:r>
              <w:rPr>
                <w:noProof/>
                <w:webHidden/>
              </w:rPr>
              <w:instrText xml:space="preserve"> PAGEREF _Toc195177662 \h </w:instrText>
            </w:r>
            <w:r>
              <w:rPr>
                <w:noProof/>
                <w:webHidden/>
              </w:rPr>
            </w:r>
            <w:r>
              <w:rPr>
                <w:noProof/>
                <w:webHidden/>
              </w:rPr>
              <w:fldChar w:fldCharType="separate"/>
            </w:r>
            <w:r>
              <w:rPr>
                <w:noProof/>
                <w:webHidden/>
              </w:rPr>
              <w:t>4</w:t>
            </w:r>
            <w:r>
              <w:rPr>
                <w:noProof/>
                <w:webHidden/>
              </w:rPr>
              <w:fldChar w:fldCharType="end"/>
            </w:r>
          </w:hyperlink>
        </w:p>
        <w:p w14:paraId="02F91AE2" w14:textId="3E166240" w:rsidR="00332FC4" w:rsidRDefault="00332FC4">
          <w:pPr>
            <w:pStyle w:val="TM4"/>
            <w:tabs>
              <w:tab w:val="left" w:pos="1760"/>
              <w:tab w:val="right" w:leader="underscore" w:pos="9062"/>
            </w:tabs>
            <w:rPr>
              <w:rFonts w:eastAsiaTheme="minorEastAsia" w:cstheme="minorBidi"/>
              <w:noProof/>
              <w:kern w:val="2"/>
              <w:sz w:val="24"/>
              <w:szCs w:val="24"/>
              <w:lang w:eastAsia="fr-FR"/>
              <w14:ligatures w14:val="standardContextual"/>
            </w:rPr>
          </w:pPr>
          <w:hyperlink w:anchor="_Toc195177663" w:history="1">
            <w:r w:rsidRPr="0018644E">
              <w:rPr>
                <w:rStyle w:val="Lienhypertexte"/>
                <w:rFonts w:ascii="Tahoma" w:eastAsia="Tahoma" w:hAnsi="Tahoma" w:cs="Tahoma"/>
                <w:noProof/>
              </w:rPr>
              <w:t>04.1.3.2</w:t>
            </w:r>
            <w:r>
              <w:rPr>
                <w:rFonts w:eastAsiaTheme="minorEastAsia" w:cstheme="minorBidi"/>
                <w:noProof/>
                <w:kern w:val="2"/>
                <w:sz w:val="24"/>
                <w:szCs w:val="24"/>
                <w:lang w:eastAsia="fr-FR"/>
                <w14:ligatures w14:val="standardContextual"/>
              </w:rPr>
              <w:tab/>
            </w:r>
            <w:r w:rsidRPr="0018644E">
              <w:rPr>
                <w:rStyle w:val="Lienhypertexte"/>
                <w:noProof/>
              </w:rPr>
              <w:t>Membrane PVC</w:t>
            </w:r>
            <w:r>
              <w:rPr>
                <w:noProof/>
                <w:webHidden/>
              </w:rPr>
              <w:tab/>
            </w:r>
            <w:r>
              <w:rPr>
                <w:noProof/>
                <w:webHidden/>
              </w:rPr>
              <w:fldChar w:fldCharType="begin"/>
            </w:r>
            <w:r>
              <w:rPr>
                <w:noProof/>
                <w:webHidden/>
              </w:rPr>
              <w:instrText xml:space="preserve"> PAGEREF _Toc195177663 \h </w:instrText>
            </w:r>
            <w:r>
              <w:rPr>
                <w:noProof/>
                <w:webHidden/>
              </w:rPr>
            </w:r>
            <w:r>
              <w:rPr>
                <w:noProof/>
                <w:webHidden/>
              </w:rPr>
              <w:fldChar w:fldCharType="separate"/>
            </w:r>
            <w:r>
              <w:rPr>
                <w:noProof/>
                <w:webHidden/>
              </w:rPr>
              <w:t>4</w:t>
            </w:r>
            <w:r>
              <w:rPr>
                <w:noProof/>
                <w:webHidden/>
              </w:rPr>
              <w:fldChar w:fldCharType="end"/>
            </w:r>
          </w:hyperlink>
        </w:p>
        <w:p w14:paraId="29890D9F" w14:textId="4B249C65" w:rsidR="00332FC4" w:rsidRDefault="00332FC4">
          <w:pPr>
            <w:pStyle w:val="TM4"/>
            <w:tabs>
              <w:tab w:val="left" w:pos="1760"/>
              <w:tab w:val="right" w:leader="underscore" w:pos="9062"/>
            </w:tabs>
            <w:rPr>
              <w:rFonts w:eastAsiaTheme="minorEastAsia" w:cstheme="minorBidi"/>
              <w:noProof/>
              <w:kern w:val="2"/>
              <w:sz w:val="24"/>
              <w:szCs w:val="24"/>
              <w:lang w:eastAsia="fr-FR"/>
              <w14:ligatures w14:val="standardContextual"/>
            </w:rPr>
          </w:pPr>
          <w:hyperlink w:anchor="_Toc195177664" w:history="1">
            <w:r w:rsidRPr="0018644E">
              <w:rPr>
                <w:rStyle w:val="Lienhypertexte"/>
                <w:rFonts w:ascii="Tahoma" w:eastAsia="Tahoma" w:hAnsi="Tahoma" w:cs="Tahoma"/>
                <w:noProof/>
              </w:rPr>
              <w:t>04.1.3.3</w:t>
            </w:r>
            <w:r>
              <w:rPr>
                <w:rFonts w:eastAsiaTheme="minorEastAsia" w:cstheme="minorBidi"/>
                <w:noProof/>
                <w:kern w:val="2"/>
                <w:sz w:val="24"/>
                <w:szCs w:val="24"/>
                <w:lang w:eastAsia="fr-FR"/>
                <w14:ligatures w14:val="standardContextual"/>
              </w:rPr>
              <w:tab/>
            </w:r>
            <w:r w:rsidRPr="0018644E">
              <w:rPr>
                <w:rStyle w:val="Lienhypertexte"/>
                <w:noProof/>
              </w:rPr>
              <w:t>Relevés d'étanchéité</w:t>
            </w:r>
            <w:r>
              <w:rPr>
                <w:noProof/>
                <w:webHidden/>
              </w:rPr>
              <w:tab/>
            </w:r>
            <w:r>
              <w:rPr>
                <w:noProof/>
                <w:webHidden/>
              </w:rPr>
              <w:fldChar w:fldCharType="begin"/>
            </w:r>
            <w:r>
              <w:rPr>
                <w:noProof/>
                <w:webHidden/>
              </w:rPr>
              <w:instrText xml:space="preserve"> PAGEREF _Toc195177664 \h </w:instrText>
            </w:r>
            <w:r>
              <w:rPr>
                <w:noProof/>
                <w:webHidden/>
              </w:rPr>
            </w:r>
            <w:r>
              <w:rPr>
                <w:noProof/>
                <w:webHidden/>
              </w:rPr>
              <w:fldChar w:fldCharType="separate"/>
            </w:r>
            <w:r>
              <w:rPr>
                <w:noProof/>
                <w:webHidden/>
              </w:rPr>
              <w:t>5</w:t>
            </w:r>
            <w:r>
              <w:rPr>
                <w:noProof/>
                <w:webHidden/>
              </w:rPr>
              <w:fldChar w:fldCharType="end"/>
            </w:r>
          </w:hyperlink>
        </w:p>
        <w:p w14:paraId="09DC451D" w14:textId="738697F3" w:rsidR="00332FC4" w:rsidRDefault="00332FC4">
          <w:pPr>
            <w:pStyle w:val="TM4"/>
            <w:tabs>
              <w:tab w:val="left" w:pos="1760"/>
              <w:tab w:val="right" w:leader="underscore" w:pos="9062"/>
            </w:tabs>
            <w:rPr>
              <w:rFonts w:eastAsiaTheme="minorEastAsia" w:cstheme="minorBidi"/>
              <w:noProof/>
              <w:kern w:val="2"/>
              <w:sz w:val="24"/>
              <w:szCs w:val="24"/>
              <w:lang w:eastAsia="fr-FR"/>
              <w14:ligatures w14:val="standardContextual"/>
            </w:rPr>
          </w:pPr>
          <w:hyperlink w:anchor="_Toc195177665" w:history="1">
            <w:r w:rsidRPr="0018644E">
              <w:rPr>
                <w:rStyle w:val="Lienhypertexte"/>
                <w:rFonts w:ascii="Tahoma" w:eastAsia="Tahoma" w:hAnsi="Tahoma" w:cs="Tahoma"/>
                <w:noProof/>
              </w:rPr>
              <w:t>04.1.3.4</w:t>
            </w:r>
            <w:r>
              <w:rPr>
                <w:rFonts w:eastAsiaTheme="minorEastAsia" w:cstheme="minorBidi"/>
                <w:noProof/>
                <w:kern w:val="2"/>
                <w:sz w:val="24"/>
                <w:szCs w:val="24"/>
                <w:lang w:eastAsia="fr-FR"/>
                <w14:ligatures w14:val="standardContextual"/>
              </w:rPr>
              <w:tab/>
            </w:r>
            <w:r w:rsidRPr="0018644E">
              <w:rPr>
                <w:rStyle w:val="Lienhypertexte"/>
                <w:noProof/>
              </w:rPr>
              <w:t>Naissances pour complexe d'étanchéité</w:t>
            </w:r>
            <w:r>
              <w:rPr>
                <w:noProof/>
                <w:webHidden/>
              </w:rPr>
              <w:tab/>
            </w:r>
            <w:r>
              <w:rPr>
                <w:noProof/>
                <w:webHidden/>
              </w:rPr>
              <w:fldChar w:fldCharType="begin"/>
            </w:r>
            <w:r>
              <w:rPr>
                <w:noProof/>
                <w:webHidden/>
              </w:rPr>
              <w:instrText xml:space="preserve"> PAGEREF _Toc195177665 \h </w:instrText>
            </w:r>
            <w:r>
              <w:rPr>
                <w:noProof/>
                <w:webHidden/>
              </w:rPr>
            </w:r>
            <w:r>
              <w:rPr>
                <w:noProof/>
                <w:webHidden/>
              </w:rPr>
              <w:fldChar w:fldCharType="separate"/>
            </w:r>
            <w:r>
              <w:rPr>
                <w:noProof/>
                <w:webHidden/>
              </w:rPr>
              <w:t>5</w:t>
            </w:r>
            <w:r>
              <w:rPr>
                <w:noProof/>
                <w:webHidden/>
              </w:rPr>
              <w:fldChar w:fldCharType="end"/>
            </w:r>
          </w:hyperlink>
        </w:p>
        <w:p w14:paraId="6254246D" w14:textId="611B3DBF" w:rsidR="00332FC4" w:rsidRDefault="00332FC4">
          <w:pPr>
            <w:pStyle w:val="TM4"/>
            <w:tabs>
              <w:tab w:val="left" w:pos="1760"/>
              <w:tab w:val="right" w:leader="underscore" w:pos="9062"/>
            </w:tabs>
            <w:rPr>
              <w:rFonts w:eastAsiaTheme="minorEastAsia" w:cstheme="minorBidi"/>
              <w:noProof/>
              <w:kern w:val="2"/>
              <w:sz w:val="24"/>
              <w:szCs w:val="24"/>
              <w:lang w:eastAsia="fr-FR"/>
              <w14:ligatures w14:val="standardContextual"/>
            </w:rPr>
          </w:pPr>
          <w:hyperlink w:anchor="_Toc195177666" w:history="1">
            <w:r w:rsidRPr="0018644E">
              <w:rPr>
                <w:rStyle w:val="Lienhypertexte"/>
                <w:rFonts w:ascii="Tahoma" w:eastAsia="Tahoma" w:hAnsi="Tahoma" w:cs="Tahoma"/>
                <w:noProof/>
              </w:rPr>
              <w:t>04.1.3.5</w:t>
            </w:r>
            <w:r>
              <w:rPr>
                <w:rFonts w:eastAsiaTheme="minorEastAsia" w:cstheme="minorBidi"/>
                <w:noProof/>
                <w:kern w:val="2"/>
                <w:sz w:val="24"/>
                <w:szCs w:val="24"/>
                <w:lang w:eastAsia="fr-FR"/>
                <w14:ligatures w14:val="standardContextual"/>
              </w:rPr>
              <w:tab/>
            </w:r>
            <w:r w:rsidRPr="0018644E">
              <w:rPr>
                <w:rStyle w:val="Lienhypertexte"/>
                <w:noProof/>
              </w:rPr>
              <w:t>Sortie VB</w:t>
            </w:r>
            <w:r>
              <w:rPr>
                <w:noProof/>
                <w:webHidden/>
              </w:rPr>
              <w:tab/>
            </w:r>
            <w:r>
              <w:rPr>
                <w:noProof/>
                <w:webHidden/>
              </w:rPr>
              <w:fldChar w:fldCharType="begin"/>
            </w:r>
            <w:r>
              <w:rPr>
                <w:noProof/>
                <w:webHidden/>
              </w:rPr>
              <w:instrText xml:space="preserve"> PAGEREF _Toc195177666 \h </w:instrText>
            </w:r>
            <w:r>
              <w:rPr>
                <w:noProof/>
                <w:webHidden/>
              </w:rPr>
            </w:r>
            <w:r>
              <w:rPr>
                <w:noProof/>
                <w:webHidden/>
              </w:rPr>
              <w:fldChar w:fldCharType="separate"/>
            </w:r>
            <w:r>
              <w:rPr>
                <w:noProof/>
                <w:webHidden/>
              </w:rPr>
              <w:t>6</w:t>
            </w:r>
            <w:r>
              <w:rPr>
                <w:noProof/>
                <w:webHidden/>
              </w:rPr>
              <w:fldChar w:fldCharType="end"/>
            </w:r>
          </w:hyperlink>
        </w:p>
        <w:p w14:paraId="510660F5" w14:textId="03817F93" w:rsidR="00332FC4" w:rsidRDefault="00332FC4">
          <w:pPr>
            <w:pStyle w:val="TM4"/>
            <w:tabs>
              <w:tab w:val="left" w:pos="1760"/>
              <w:tab w:val="right" w:leader="underscore" w:pos="9062"/>
            </w:tabs>
            <w:rPr>
              <w:rFonts w:eastAsiaTheme="minorEastAsia" w:cstheme="minorBidi"/>
              <w:noProof/>
              <w:kern w:val="2"/>
              <w:sz w:val="24"/>
              <w:szCs w:val="24"/>
              <w:lang w:eastAsia="fr-FR"/>
              <w14:ligatures w14:val="standardContextual"/>
            </w:rPr>
          </w:pPr>
          <w:hyperlink w:anchor="_Toc195177667" w:history="1">
            <w:r w:rsidRPr="0018644E">
              <w:rPr>
                <w:rStyle w:val="Lienhypertexte"/>
                <w:rFonts w:ascii="Tahoma" w:eastAsia="Tahoma" w:hAnsi="Tahoma" w:cs="Tahoma"/>
                <w:noProof/>
              </w:rPr>
              <w:t>04.1.3.6</w:t>
            </w:r>
            <w:r>
              <w:rPr>
                <w:rFonts w:eastAsiaTheme="minorEastAsia" w:cstheme="minorBidi"/>
                <w:noProof/>
                <w:kern w:val="2"/>
                <w:sz w:val="24"/>
                <w:szCs w:val="24"/>
                <w:lang w:eastAsia="fr-FR"/>
                <w14:ligatures w14:val="standardContextual"/>
              </w:rPr>
              <w:tab/>
            </w:r>
            <w:r w:rsidRPr="0018644E">
              <w:rPr>
                <w:rStyle w:val="Lienhypertexte"/>
                <w:noProof/>
              </w:rPr>
              <w:t>Sortie VH</w:t>
            </w:r>
            <w:r>
              <w:rPr>
                <w:noProof/>
                <w:webHidden/>
              </w:rPr>
              <w:tab/>
            </w:r>
            <w:r>
              <w:rPr>
                <w:noProof/>
                <w:webHidden/>
              </w:rPr>
              <w:fldChar w:fldCharType="begin"/>
            </w:r>
            <w:r>
              <w:rPr>
                <w:noProof/>
                <w:webHidden/>
              </w:rPr>
              <w:instrText xml:space="preserve"> PAGEREF _Toc195177667 \h </w:instrText>
            </w:r>
            <w:r>
              <w:rPr>
                <w:noProof/>
                <w:webHidden/>
              </w:rPr>
            </w:r>
            <w:r>
              <w:rPr>
                <w:noProof/>
                <w:webHidden/>
              </w:rPr>
              <w:fldChar w:fldCharType="separate"/>
            </w:r>
            <w:r>
              <w:rPr>
                <w:noProof/>
                <w:webHidden/>
              </w:rPr>
              <w:t>6</w:t>
            </w:r>
            <w:r>
              <w:rPr>
                <w:noProof/>
                <w:webHidden/>
              </w:rPr>
              <w:fldChar w:fldCharType="end"/>
            </w:r>
          </w:hyperlink>
        </w:p>
        <w:p w14:paraId="7CC27E67" w14:textId="2E15F229" w:rsidR="00332FC4" w:rsidRDefault="00332FC4">
          <w:pPr>
            <w:pStyle w:val="TM4"/>
            <w:tabs>
              <w:tab w:val="left" w:pos="1760"/>
              <w:tab w:val="right" w:leader="underscore" w:pos="9062"/>
            </w:tabs>
            <w:rPr>
              <w:rFonts w:eastAsiaTheme="minorEastAsia" w:cstheme="minorBidi"/>
              <w:noProof/>
              <w:kern w:val="2"/>
              <w:sz w:val="24"/>
              <w:szCs w:val="24"/>
              <w:lang w:eastAsia="fr-FR"/>
              <w14:ligatures w14:val="standardContextual"/>
            </w:rPr>
          </w:pPr>
          <w:hyperlink w:anchor="_Toc195177668" w:history="1">
            <w:r w:rsidRPr="0018644E">
              <w:rPr>
                <w:rStyle w:val="Lienhypertexte"/>
                <w:rFonts w:ascii="Tahoma" w:eastAsia="Tahoma" w:hAnsi="Tahoma" w:cs="Tahoma"/>
                <w:noProof/>
              </w:rPr>
              <w:t>04.1.3.7</w:t>
            </w:r>
            <w:r>
              <w:rPr>
                <w:rFonts w:eastAsiaTheme="minorEastAsia" w:cstheme="minorBidi"/>
                <w:noProof/>
                <w:kern w:val="2"/>
                <w:sz w:val="24"/>
                <w:szCs w:val="24"/>
                <w:lang w:eastAsia="fr-FR"/>
                <w14:ligatures w14:val="standardContextual"/>
              </w:rPr>
              <w:tab/>
            </w:r>
            <w:r w:rsidRPr="0018644E">
              <w:rPr>
                <w:rStyle w:val="Lienhypertexte"/>
                <w:noProof/>
              </w:rPr>
              <w:t>Potelets</w:t>
            </w:r>
            <w:r>
              <w:rPr>
                <w:noProof/>
                <w:webHidden/>
              </w:rPr>
              <w:tab/>
            </w:r>
            <w:r>
              <w:rPr>
                <w:noProof/>
                <w:webHidden/>
              </w:rPr>
              <w:fldChar w:fldCharType="begin"/>
            </w:r>
            <w:r>
              <w:rPr>
                <w:noProof/>
                <w:webHidden/>
              </w:rPr>
              <w:instrText xml:space="preserve"> PAGEREF _Toc195177668 \h </w:instrText>
            </w:r>
            <w:r>
              <w:rPr>
                <w:noProof/>
                <w:webHidden/>
              </w:rPr>
            </w:r>
            <w:r>
              <w:rPr>
                <w:noProof/>
                <w:webHidden/>
              </w:rPr>
              <w:fldChar w:fldCharType="separate"/>
            </w:r>
            <w:r>
              <w:rPr>
                <w:noProof/>
                <w:webHidden/>
              </w:rPr>
              <w:t>6</w:t>
            </w:r>
            <w:r>
              <w:rPr>
                <w:noProof/>
                <w:webHidden/>
              </w:rPr>
              <w:fldChar w:fldCharType="end"/>
            </w:r>
          </w:hyperlink>
        </w:p>
        <w:p w14:paraId="4C7828BB" w14:textId="63ED548D" w:rsidR="00332FC4" w:rsidRDefault="00332FC4">
          <w:pPr>
            <w:pStyle w:val="TM3"/>
            <w:tabs>
              <w:tab w:val="left" w:pos="1320"/>
              <w:tab w:val="right" w:leader="underscore" w:pos="9062"/>
            </w:tabs>
            <w:rPr>
              <w:rFonts w:eastAsiaTheme="minorEastAsia" w:cstheme="minorBidi"/>
              <w:noProof/>
              <w:kern w:val="2"/>
              <w:sz w:val="24"/>
              <w:szCs w:val="24"/>
              <w:lang w:eastAsia="fr-FR"/>
              <w14:ligatures w14:val="standardContextual"/>
            </w:rPr>
          </w:pPr>
          <w:hyperlink w:anchor="_Toc195177669" w:history="1">
            <w:r w:rsidRPr="0018644E">
              <w:rPr>
                <w:rStyle w:val="Lienhypertexte"/>
                <w:rFonts w:ascii="Tahoma" w:eastAsia="Tahoma" w:hAnsi="Tahoma" w:cs="Tahoma"/>
                <w:noProof/>
              </w:rPr>
              <w:t>04.1.4</w:t>
            </w:r>
            <w:r>
              <w:rPr>
                <w:rFonts w:eastAsiaTheme="minorEastAsia" w:cstheme="minorBidi"/>
                <w:noProof/>
                <w:kern w:val="2"/>
                <w:sz w:val="24"/>
                <w:szCs w:val="24"/>
                <w:lang w:eastAsia="fr-FR"/>
                <w14:ligatures w14:val="standardContextual"/>
              </w:rPr>
              <w:tab/>
            </w:r>
            <w:r w:rsidRPr="0018644E">
              <w:rPr>
                <w:rStyle w:val="Lienhypertexte"/>
                <w:noProof/>
              </w:rPr>
              <w:t>BARDAGE</w:t>
            </w:r>
            <w:r>
              <w:rPr>
                <w:noProof/>
                <w:webHidden/>
              </w:rPr>
              <w:tab/>
            </w:r>
            <w:r>
              <w:rPr>
                <w:noProof/>
                <w:webHidden/>
              </w:rPr>
              <w:fldChar w:fldCharType="begin"/>
            </w:r>
            <w:r>
              <w:rPr>
                <w:noProof/>
                <w:webHidden/>
              </w:rPr>
              <w:instrText xml:space="preserve"> PAGEREF _Toc195177669 \h </w:instrText>
            </w:r>
            <w:r>
              <w:rPr>
                <w:noProof/>
                <w:webHidden/>
              </w:rPr>
            </w:r>
            <w:r>
              <w:rPr>
                <w:noProof/>
                <w:webHidden/>
              </w:rPr>
              <w:fldChar w:fldCharType="separate"/>
            </w:r>
            <w:r>
              <w:rPr>
                <w:noProof/>
                <w:webHidden/>
              </w:rPr>
              <w:t>6</w:t>
            </w:r>
            <w:r>
              <w:rPr>
                <w:noProof/>
                <w:webHidden/>
              </w:rPr>
              <w:fldChar w:fldCharType="end"/>
            </w:r>
          </w:hyperlink>
        </w:p>
        <w:p w14:paraId="38BF7CC1" w14:textId="09B69BC9" w:rsidR="00332FC4" w:rsidRDefault="00332FC4">
          <w:pPr>
            <w:pStyle w:val="TM4"/>
            <w:tabs>
              <w:tab w:val="left" w:pos="1760"/>
              <w:tab w:val="right" w:leader="underscore" w:pos="9062"/>
            </w:tabs>
            <w:rPr>
              <w:rFonts w:eastAsiaTheme="minorEastAsia" w:cstheme="minorBidi"/>
              <w:noProof/>
              <w:kern w:val="2"/>
              <w:sz w:val="24"/>
              <w:szCs w:val="24"/>
              <w:lang w:eastAsia="fr-FR"/>
              <w14:ligatures w14:val="standardContextual"/>
            </w:rPr>
          </w:pPr>
          <w:hyperlink w:anchor="_Toc195177670" w:history="1">
            <w:r w:rsidRPr="0018644E">
              <w:rPr>
                <w:rStyle w:val="Lienhypertexte"/>
                <w:rFonts w:ascii="Tahoma" w:eastAsia="Tahoma" w:hAnsi="Tahoma" w:cs="Tahoma"/>
                <w:noProof/>
              </w:rPr>
              <w:t>04.1.4.1</w:t>
            </w:r>
            <w:r>
              <w:rPr>
                <w:rFonts w:eastAsiaTheme="minorEastAsia" w:cstheme="minorBidi"/>
                <w:noProof/>
                <w:kern w:val="2"/>
                <w:sz w:val="24"/>
                <w:szCs w:val="24"/>
                <w:lang w:eastAsia="fr-FR"/>
                <w14:ligatures w14:val="standardContextual"/>
              </w:rPr>
              <w:tab/>
            </w:r>
            <w:r w:rsidRPr="0018644E">
              <w:rPr>
                <w:rStyle w:val="Lienhypertexte"/>
                <w:noProof/>
              </w:rPr>
              <w:t>Bardage</w:t>
            </w:r>
            <w:r>
              <w:rPr>
                <w:noProof/>
                <w:webHidden/>
              </w:rPr>
              <w:tab/>
            </w:r>
            <w:r>
              <w:rPr>
                <w:noProof/>
                <w:webHidden/>
              </w:rPr>
              <w:fldChar w:fldCharType="begin"/>
            </w:r>
            <w:r>
              <w:rPr>
                <w:noProof/>
                <w:webHidden/>
              </w:rPr>
              <w:instrText xml:space="preserve"> PAGEREF _Toc195177670 \h </w:instrText>
            </w:r>
            <w:r>
              <w:rPr>
                <w:noProof/>
                <w:webHidden/>
              </w:rPr>
            </w:r>
            <w:r>
              <w:rPr>
                <w:noProof/>
                <w:webHidden/>
              </w:rPr>
              <w:fldChar w:fldCharType="separate"/>
            </w:r>
            <w:r>
              <w:rPr>
                <w:noProof/>
                <w:webHidden/>
              </w:rPr>
              <w:t>6</w:t>
            </w:r>
            <w:r>
              <w:rPr>
                <w:noProof/>
                <w:webHidden/>
              </w:rPr>
              <w:fldChar w:fldCharType="end"/>
            </w:r>
          </w:hyperlink>
        </w:p>
        <w:p w14:paraId="2521C464" w14:textId="11E3E842" w:rsidR="00332FC4" w:rsidRDefault="00332FC4">
          <w:pPr>
            <w:pStyle w:val="TM4"/>
            <w:tabs>
              <w:tab w:val="left" w:pos="1760"/>
              <w:tab w:val="right" w:leader="underscore" w:pos="9062"/>
            </w:tabs>
            <w:rPr>
              <w:rFonts w:eastAsiaTheme="minorEastAsia" w:cstheme="minorBidi"/>
              <w:noProof/>
              <w:kern w:val="2"/>
              <w:sz w:val="24"/>
              <w:szCs w:val="24"/>
              <w:lang w:eastAsia="fr-FR"/>
              <w14:ligatures w14:val="standardContextual"/>
            </w:rPr>
          </w:pPr>
          <w:hyperlink w:anchor="_Toc195177671" w:history="1">
            <w:r w:rsidRPr="0018644E">
              <w:rPr>
                <w:rStyle w:val="Lienhypertexte"/>
                <w:rFonts w:ascii="Tahoma" w:eastAsia="Tahoma" w:hAnsi="Tahoma" w:cs="Tahoma"/>
                <w:noProof/>
              </w:rPr>
              <w:t>04.1.4.2</w:t>
            </w:r>
            <w:r>
              <w:rPr>
                <w:rFonts w:eastAsiaTheme="minorEastAsia" w:cstheme="minorBidi"/>
                <w:noProof/>
                <w:kern w:val="2"/>
                <w:sz w:val="24"/>
                <w:szCs w:val="24"/>
                <w:lang w:eastAsia="fr-FR"/>
                <w14:ligatures w14:val="standardContextual"/>
              </w:rPr>
              <w:tab/>
            </w:r>
            <w:r w:rsidRPr="0018644E">
              <w:rPr>
                <w:rStyle w:val="Lienhypertexte"/>
                <w:noProof/>
              </w:rPr>
              <w:t>Accessoires de finition</w:t>
            </w:r>
            <w:r>
              <w:rPr>
                <w:noProof/>
                <w:webHidden/>
              </w:rPr>
              <w:tab/>
            </w:r>
            <w:r>
              <w:rPr>
                <w:noProof/>
                <w:webHidden/>
              </w:rPr>
              <w:fldChar w:fldCharType="begin"/>
            </w:r>
            <w:r>
              <w:rPr>
                <w:noProof/>
                <w:webHidden/>
              </w:rPr>
              <w:instrText xml:space="preserve"> PAGEREF _Toc195177671 \h </w:instrText>
            </w:r>
            <w:r>
              <w:rPr>
                <w:noProof/>
                <w:webHidden/>
              </w:rPr>
            </w:r>
            <w:r>
              <w:rPr>
                <w:noProof/>
                <w:webHidden/>
              </w:rPr>
              <w:fldChar w:fldCharType="separate"/>
            </w:r>
            <w:r>
              <w:rPr>
                <w:noProof/>
                <w:webHidden/>
              </w:rPr>
              <w:t>7</w:t>
            </w:r>
            <w:r>
              <w:rPr>
                <w:noProof/>
                <w:webHidden/>
              </w:rPr>
              <w:fldChar w:fldCharType="end"/>
            </w:r>
          </w:hyperlink>
        </w:p>
        <w:p w14:paraId="1B7806B9" w14:textId="45BE906C" w:rsidR="00332FC4" w:rsidRDefault="00332FC4">
          <w:pPr>
            <w:pStyle w:val="TM4"/>
            <w:tabs>
              <w:tab w:val="left" w:pos="1760"/>
              <w:tab w:val="right" w:leader="underscore" w:pos="9062"/>
            </w:tabs>
            <w:rPr>
              <w:rFonts w:eastAsiaTheme="minorEastAsia" w:cstheme="minorBidi"/>
              <w:noProof/>
              <w:kern w:val="2"/>
              <w:sz w:val="24"/>
              <w:szCs w:val="24"/>
              <w:lang w:eastAsia="fr-FR"/>
              <w14:ligatures w14:val="standardContextual"/>
            </w:rPr>
          </w:pPr>
          <w:hyperlink w:anchor="_Toc195177672" w:history="1">
            <w:r w:rsidRPr="0018644E">
              <w:rPr>
                <w:rStyle w:val="Lienhypertexte"/>
                <w:rFonts w:ascii="Tahoma" w:eastAsia="Tahoma" w:hAnsi="Tahoma" w:cs="Tahoma"/>
                <w:noProof/>
              </w:rPr>
              <w:t>04.1.4.3</w:t>
            </w:r>
            <w:r>
              <w:rPr>
                <w:rFonts w:eastAsiaTheme="minorEastAsia" w:cstheme="minorBidi"/>
                <w:noProof/>
                <w:kern w:val="2"/>
                <w:sz w:val="24"/>
                <w:szCs w:val="24"/>
                <w:lang w:eastAsia="fr-FR"/>
                <w14:ligatures w14:val="standardContextual"/>
              </w:rPr>
              <w:tab/>
            </w:r>
            <w:r w:rsidRPr="0018644E">
              <w:rPr>
                <w:rStyle w:val="Lienhypertexte"/>
                <w:noProof/>
              </w:rPr>
              <w:t>Encadrement de baies</w:t>
            </w:r>
            <w:r>
              <w:rPr>
                <w:noProof/>
                <w:webHidden/>
              </w:rPr>
              <w:tab/>
            </w:r>
            <w:r>
              <w:rPr>
                <w:noProof/>
                <w:webHidden/>
              </w:rPr>
              <w:fldChar w:fldCharType="begin"/>
            </w:r>
            <w:r>
              <w:rPr>
                <w:noProof/>
                <w:webHidden/>
              </w:rPr>
              <w:instrText xml:space="preserve"> PAGEREF _Toc195177672 \h </w:instrText>
            </w:r>
            <w:r>
              <w:rPr>
                <w:noProof/>
                <w:webHidden/>
              </w:rPr>
            </w:r>
            <w:r>
              <w:rPr>
                <w:noProof/>
                <w:webHidden/>
              </w:rPr>
              <w:fldChar w:fldCharType="separate"/>
            </w:r>
            <w:r>
              <w:rPr>
                <w:noProof/>
                <w:webHidden/>
              </w:rPr>
              <w:t>7</w:t>
            </w:r>
            <w:r>
              <w:rPr>
                <w:noProof/>
                <w:webHidden/>
              </w:rPr>
              <w:fldChar w:fldCharType="end"/>
            </w:r>
          </w:hyperlink>
        </w:p>
        <w:p w14:paraId="66A6AB3D" w14:textId="692968F8" w:rsidR="00332FC4" w:rsidRDefault="00332FC4">
          <w:pPr>
            <w:pStyle w:val="TM4"/>
            <w:tabs>
              <w:tab w:val="left" w:pos="1760"/>
              <w:tab w:val="right" w:leader="underscore" w:pos="9062"/>
            </w:tabs>
            <w:rPr>
              <w:rFonts w:eastAsiaTheme="minorEastAsia" w:cstheme="minorBidi"/>
              <w:noProof/>
              <w:kern w:val="2"/>
              <w:sz w:val="24"/>
              <w:szCs w:val="24"/>
              <w:lang w:eastAsia="fr-FR"/>
              <w14:ligatures w14:val="standardContextual"/>
            </w:rPr>
          </w:pPr>
          <w:hyperlink w:anchor="_Toc195177673" w:history="1">
            <w:r w:rsidRPr="0018644E">
              <w:rPr>
                <w:rStyle w:val="Lienhypertexte"/>
                <w:rFonts w:ascii="Tahoma" w:eastAsia="Tahoma" w:hAnsi="Tahoma" w:cs="Tahoma"/>
                <w:noProof/>
              </w:rPr>
              <w:t>04.1.4.4</w:t>
            </w:r>
            <w:r>
              <w:rPr>
                <w:rFonts w:eastAsiaTheme="minorEastAsia" w:cstheme="minorBidi"/>
                <w:noProof/>
                <w:kern w:val="2"/>
                <w:sz w:val="24"/>
                <w:szCs w:val="24"/>
                <w:lang w:eastAsia="fr-FR"/>
                <w14:ligatures w14:val="standardContextual"/>
              </w:rPr>
              <w:tab/>
            </w:r>
            <w:r w:rsidRPr="0018644E">
              <w:rPr>
                <w:rStyle w:val="Lienhypertexte"/>
                <w:noProof/>
              </w:rPr>
              <w:t>Couvertines</w:t>
            </w:r>
            <w:r>
              <w:rPr>
                <w:noProof/>
                <w:webHidden/>
              </w:rPr>
              <w:tab/>
            </w:r>
            <w:r>
              <w:rPr>
                <w:noProof/>
                <w:webHidden/>
              </w:rPr>
              <w:fldChar w:fldCharType="begin"/>
            </w:r>
            <w:r>
              <w:rPr>
                <w:noProof/>
                <w:webHidden/>
              </w:rPr>
              <w:instrText xml:space="preserve"> PAGEREF _Toc195177673 \h </w:instrText>
            </w:r>
            <w:r>
              <w:rPr>
                <w:noProof/>
                <w:webHidden/>
              </w:rPr>
            </w:r>
            <w:r>
              <w:rPr>
                <w:noProof/>
                <w:webHidden/>
              </w:rPr>
              <w:fldChar w:fldCharType="separate"/>
            </w:r>
            <w:r>
              <w:rPr>
                <w:noProof/>
                <w:webHidden/>
              </w:rPr>
              <w:t>7</w:t>
            </w:r>
            <w:r>
              <w:rPr>
                <w:noProof/>
                <w:webHidden/>
              </w:rPr>
              <w:fldChar w:fldCharType="end"/>
            </w:r>
          </w:hyperlink>
        </w:p>
        <w:p w14:paraId="230440AB" w14:textId="6F1AB381" w:rsidR="00332FC4" w:rsidRDefault="00332FC4">
          <w:pPr>
            <w:pStyle w:val="TM4"/>
            <w:tabs>
              <w:tab w:val="left" w:pos="1760"/>
              <w:tab w:val="right" w:leader="underscore" w:pos="9062"/>
            </w:tabs>
            <w:rPr>
              <w:rFonts w:eastAsiaTheme="minorEastAsia" w:cstheme="minorBidi"/>
              <w:noProof/>
              <w:kern w:val="2"/>
              <w:sz w:val="24"/>
              <w:szCs w:val="24"/>
              <w:lang w:eastAsia="fr-FR"/>
              <w14:ligatures w14:val="standardContextual"/>
            </w:rPr>
          </w:pPr>
          <w:hyperlink w:anchor="_Toc195177674" w:history="1">
            <w:r w:rsidRPr="0018644E">
              <w:rPr>
                <w:rStyle w:val="Lienhypertexte"/>
                <w:rFonts w:ascii="Tahoma" w:eastAsia="Tahoma" w:hAnsi="Tahoma" w:cs="Tahoma"/>
                <w:noProof/>
              </w:rPr>
              <w:t>04.1.4.5</w:t>
            </w:r>
            <w:r>
              <w:rPr>
                <w:rFonts w:eastAsiaTheme="minorEastAsia" w:cstheme="minorBidi"/>
                <w:noProof/>
                <w:kern w:val="2"/>
                <w:sz w:val="24"/>
                <w:szCs w:val="24"/>
                <w:lang w:eastAsia="fr-FR"/>
                <w14:ligatures w14:val="standardContextual"/>
              </w:rPr>
              <w:tab/>
            </w:r>
            <w:r w:rsidRPr="0018644E">
              <w:rPr>
                <w:rStyle w:val="Lienhypertexte"/>
                <w:noProof/>
              </w:rPr>
              <w:t>Tuyaux de descentes acier</w:t>
            </w:r>
            <w:r>
              <w:rPr>
                <w:noProof/>
                <w:webHidden/>
              </w:rPr>
              <w:tab/>
            </w:r>
            <w:r>
              <w:rPr>
                <w:noProof/>
                <w:webHidden/>
              </w:rPr>
              <w:fldChar w:fldCharType="begin"/>
            </w:r>
            <w:r>
              <w:rPr>
                <w:noProof/>
                <w:webHidden/>
              </w:rPr>
              <w:instrText xml:space="preserve"> PAGEREF _Toc195177674 \h </w:instrText>
            </w:r>
            <w:r>
              <w:rPr>
                <w:noProof/>
                <w:webHidden/>
              </w:rPr>
            </w:r>
            <w:r>
              <w:rPr>
                <w:noProof/>
                <w:webHidden/>
              </w:rPr>
              <w:fldChar w:fldCharType="separate"/>
            </w:r>
            <w:r>
              <w:rPr>
                <w:noProof/>
                <w:webHidden/>
              </w:rPr>
              <w:t>7</w:t>
            </w:r>
            <w:r>
              <w:rPr>
                <w:noProof/>
                <w:webHidden/>
              </w:rPr>
              <w:fldChar w:fldCharType="end"/>
            </w:r>
          </w:hyperlink>
        </w:p>
        <w:p w14:paraId="5F6FDFC8" w14:textId="75319D1C" w:rsidR="0089635D" w:rsidRDefault="008A4491">
          <w:r>
            <w:fldChar w:fldCharType="end"/>
          </w:r>
        </w:p>
      </w:sdtContent>
    </w:sdt>
    <w:p w14:paraId="2215A249" w14:textId="77777777" w:rsidR="00BF2247" w:rsidRPr="00F62C79" w:rsidRDefault="00BF2247" w:rsidP="004E3237">
      <w:pPr>
        <w:tabs>
          <w:tab w:val="left" w:pos="1068"/>
        </w:tabs>
        <w:rPr>
          <w:rFonts w:asciiTheme="majorHAnsi" w:hAnsiTheme="majorHAnsi" w:cstheme="majorHAnsi"/>
        </w:rPr>
      </w:pPr>
    </w:p>
    <w:p w14:paraId="5CC7DAD3" w14:textId="19BE208D" w:rsidR="002F264E" w:rsidRDefault="002F264E">
      <w:pPr>
        <w:rPr>
          <w:rFonts w:ascii="Calibri Light" w:hAnsi="Calibri Light" w:cs="Calibri Light"/>
          <w:color w:val="002060"/>
          <w:sz w:val="20"/>
          <w:szCs w:val="20"/>
        </w:rPr>
      </w:pPr>
      <w:r>
        <w:rPr>
          <w:rFonts w:ascii="Calibri Light" w:hAnsi="Calibri Light" w:cs="Calibri Light"/>
          <w:color w:val="002060"/>
          <w:sz w:val="20"/>
          <w:szCs w:val="20"/>
        </w:rPr>
        <w:br w:type="page"/>
      </w:r>
    </w:p>
    <w:p w14:paraId="62CDB408" w14:textId="77777777" w:rsidR="00982F96" w:rsidRPr="00982F96" w:rsidRDefault="00982F96" w:rsidP="00982F96">
      <w:pPr>
        <w:rPr>
          <w:rFonts w:ascii="Calibri Light" w:hAnsi="Calibri Light" w:cs="Calibri Light"/>
          <w:color w:val="002060"/>
          <w:sz w:val="20"/>
          <w:szCs w:val="20"/>
        </w:rPr>
      </w:pPr>
    </w:p>
    <w:p w14:paraId="53F5ADA8" w14:textId="77777777" w:rsidR="007F779B" w:rsidRDefault="007F779B" w:rsidP="007F779B">
      <w:pPr>
        <w:pStyle w:val="ChapTitre1"/>
        <w:ind w:hanging="1134"/>
      </w:pPr>
      <w:bookmarkStart w:id="1" w:name="_Toc_1_4_0000000001"/>
      <w:bookmarkStart w:id="2" w:name="_Toc195177651"/>
      <w:r>
        <w:rPr>
          <w:rStyle w:val="PoliceNum"/>
        </w:rPr>
        <w:t>04.0</w:t>
      </w:r>
      <w:r>
        <w:rPr>
          <w:rStyle w:val="Neutre"/>
        </w:rPr>
        <w:tab/>
      </w:r>
      <w:r>
        <w:t>GENERALITES</w:t>
      </w:r>
      <w:bookmarkEnd w:id="1"/>
      <w:bookmarkEnd w:id="2"/>
    </w:p>
    <w:p w14:paraId="1313E6D7" w14:textId="77777777" w:rsidR="007F779B" w:rsidRDefault="007F779B" w:rsidP="007F779B">
      <w:pPr>
        <w:pStyle w:val="ChapTitre2"/>
        <w:ind w:hanging="1134"/>
      </w:pPr>
      <w:bookmarkStart w:id="3" w:name="_Toc_1_4_0000000002"/>
      <w:bookmarkStart w:id="4" w:name="_Toc195177652"/>
      <w:r>
        <w:rPr>
          <w:rStyle w:val="PoliceNum"/>
        </w:rPr>
        <w:t>04.0.1</w:t>
      </w:r>
      <w:r>
        <w:rPr>
          <w:rStyle w:val="Neutre"/>
        </w:rPr>
        <w:tab/>
      </w:r>
      <w:r>
        <w:t>DEFINITION DE LA PRESTATION</w:t>
      </w:r>
      <w:bookmarkEnd w:id="3"/>
      <w:bookmarkEnd w:id="4"/>
    </w:p>
    <w:p w14:paraId="7D8B93A7" w14:textId="77777777" w:rsidR="007F779B" w:rsidRDefault="007F779B" w:rsidP="007F779B">
      <w:pPr>
        <w:pStyle w:val="ArtDescriptif"/>
      </w:pPr>
      <w:r>
        <w:t xml:space="preserve">Le CCTP du présent lot concerne les travaux du </w:t>
      </w:r>
      <w:r>
        <w:rPr>
          <w:b/>
        </w:rPr>
        <w:t>Lot N°04 COUVERTURE BAC - BARDAGE</w:t>
      </w:r>
      <w:r>
        <w:t xml:space="preserve"> à exécuter pour les </w:t>
      </w:r>
      <w:r>
        <w:rPr>
          <w:b/>
        </w:rPr>
        <w:t>Travaux d'accessibilité à l'IUT GMP de Limoges,</w:t>
      </w:r>
      <w:r>
        <w:t xml:space="preserve"> pour le compte de l'</w:t>
      </w:r>
      <w:r>
        <w:rPr>
          <w:b/>
        </w:rPr>
        <w:t>IUT du Limousin.</w:t>
      </w:r>
    </w:p>
    <w:p w14:paraId="6EAC6DCB" w14:textId="77777777" w:rsidR="007F779B" w:rsidRDefault="007F779B" w:rsidP="007F779B">
      <w:pPr>
        <w:pStyle w:val="ChapTitre2"/>
        <w:ind w:hanging="1134"/>
      </w:pPr>
      <w:bookmarkStart w:id="5" w:name="_Toc_1_4_0000000003"/>
      <w:bookmarkStart w:id="6" w:name="_Toc195177653"/>
      <w:r>
        <w:rPr>
          <w:rStyle w:val="PoliceNum"/>
        </w:rPr>
        <w:t>04.0.2</w:t>
      </w:r>
      <w:r>
        <w:rPr>
          <w:rStyle w:val="Neutre"/>
        </w:rPr>
        <w:tab/>
      </w:r>
      <w:r>
        <w:t>DOCUMENTS TECHNIQUES/NORMES</w:t>
      </w:r>
      <w:bookmarkEnd w:id="5"/>
      <w:bookmarkEnd w:id="6"/>
    </w:p>
    <w:p w14:paraId="67FCF5F6" w14:textId="77777777" w:rsidR="007F779B" w:rsidRDefault="007F779B" w:rsidP="007F779B">
      <w:pPr>
        <w:pStyle w:val="ArtDescriptif"/>
        <w:spacing w:after="0"/>
      </w:pPr>
      <w:r>
        <w:t>Les entreprises seront soumises pour l'exécution de leurs travaux, aux clauses et spécifications des documents ci-après, sachant que cette liste n'est pas limitative :</w:t>
      </w:r>
    </w:p>
    <w:p w14:paraId="6E74C9E3" w14:textId="77777777" w:rsidR="007F779B" w:rsidRDefault="007F779B" w:rsidP="007F779B">
      <w:pPr>
        <w:pStyle w:val="ArtDescriptif"/>
        <w:widowControl w:val="0"/>
        <w:spacing w:before="0" w:after="0"/>
        <w:rPr>
          <w:rFonts w:ascii="MS Shell Dlg" w:eastAsia="MS Shell Dlg" w:hAnsi="MS Shell Dlg" w:cs="MS Shell Dlg"/>
          <w:sz w:val="16"/>
        </w:rPr>
      </w:pPr>
      <w:r>
        <w:t xml:space="preserve"> </w:t>
      </w:r>
    </w:p>
    <w:p w14:paraId="1171FC68" w14:textId="06558183" w:rsidR="007F779B" w:rsidRDefault="007F779B" w:rsidP="007F779B">
      <w:pPr>
        <w:pStyle w:val="ArtDescriptif"/>
        <w:widowControl w:val="0"/>
        <w:spacing w:before="0" w:after="0"/>
        <w:rPr>
          <w:rFonts w:ascii="MS Shell Dlg" w:eastAsia="MS Shell Dlg" w:hAnsi="MS Shell Dlg" w:cs="MS Shell Dlg"/>
          <w:sz w:val="16"/>
        </w:rPr>
      </w:pPr>
      <w:r>
        <w:t>DTU 20.12 : Conception du gros-</w:t>
      </w:r>
      <w:r w:rsidR="003C039C">
        <w:t>œuvre</w:t>
      </w:r>
      <w:r>
        <w:t xml:space="preserve"> en maçonnerie des toitures destinées à recevoir un revêtement d'étanchéité.</w:t>
      </w:r>
    </w:p>
    <w:p w14:paraId="5CECEDD5" w14:textId="1D5AEA5D" w:rsidR="007F779B" w:rsidRDefault="007F779B" w:rsidP="007F779B">
      <w:pPr>
        <w:pStyle w:val="ArtDescriptif"/>
        <w:widowControl w:val="0"/>
        <w:spacing w:before="0" w:after="0"/>
        <w:rPr>
          <w:rFonts w:ascii="MS Shell Dlg" w:eastAsia="MS Shell Dlg" w:hAnsi="MS Shell Dlg" w:cs="MS Shell Dlg"/>
          <w:sz w:val="16"/>
        </w:rPr>
      </w:pPr>
      <w:r>
        <w:t xml:space="preserve">DTU 40.35 : Couverture en plaques nervurées issues de tôles d'acier galvanisées </w:t>
      </w:r>
      <w:r w:rsidR="003C039C">
        <w:t>prélaquées</w:t>
      </w:r>
      <w:r>
        <w:t xml:space="preserve"> ou de tôles d'acier galvanisées</w:t>
      </w:r>
    </w:p>
    <w:p w14:paraId="086CEC3C" w14:textId="77777777" w:rsidR="007F779B" w:rsidRDefault="007F779B" w:rsidP="007F779B">
      <w:pPr>
        <w:pStyle w:val="ArtDescriptif"/>
        <w:widowControl w:val="0"/>
        <w:spacing w:before="0" w:after="0"/>
        <w:rPr>
          <w:rFonts w:ascii="MS Shell Dlg" w:eastAsia="MS Shell Dlg" w:hAnsi="MS Shell Dlg" w:cs="MS Shell Dlg"/>
          <w:sz w:val="16"/>
        </w:rPr>
      </w:pPr>
      <w:r>
        <w:t>DTU 40.5 : Travaux d'évacuation des eaux pluviales</w:t>
      </w:r>
    </w:p>
    <w:p w14:paraId="55AF63D5" w14:textId="77777777" w:rsidR="007F779B" w:rsidRDefault="007F779B" w:rsidP="007F779B">
      <w:pPr>
        <w:pStyle w:val="ArtDescriptif"/>
        <w:widowControl w:val="0"/>
        <w:spacing w:before="0" w:after="0"/>
        <w:rPr>
          <w:rFonts w:ascii="MS Shell Dlg" w:eastAsia="MS Shell Dlg" w:hAnsi="MS Shell Dlg" w:cs="MS Shell Dlg"/>
          <w:sz w:val="16"/>
        </w:rPr>
      </w:pPr>
      <w:r>
        <w:t>DTU 43.1 : Travaux d'étanchéité des toitures-terrasses avec éléments porteurs en maçonnerie</w:t>
      </w:r>
    </w:p>
    <w:p w14:paraId="4495B866" w14:textId="77777777" w:rsidR="007F779B" w:rsidRDefault="007F779B" w:rsidP="007F779B">
      <w:pPr>
        <w:pStyle w:val="ArtDescriptif"/>
        <w:widowControl w:val="0"/>
        <w:spacing w:before="0" w:after="0"/>
        <w:rPr>
          <w:rFonts w:ascii="MS Shell Dlg" w:eastAsia="MS Shell Dlg" w:hAnsi="MS Shell Dlg" w:cs="MS Shell Dlg"/>
          <w:sz w:val="16"/>
        </w:rPr>
      </w:pPr>
      <w:r>
        <w:t xml:space="preserve"> </w:t>
      </w:r>
    </w:p>
    <w:p w14:paraId="3ECFE89D" w14:textId="77777777" w:rsidR="007F779B" w:rsidRDefault="007F779B" w:rsidP="007F779B">
      <w:pPr>
        <w:pStyle w:val="ArtDescriptif"/>
        <w:widowControl w:val="0"/>
        <w:spacing w:before="0" w:after="0"/>
        <w:rPr>
          <w:rFonts w:ascii="MS Shell Dlg" w:eastAsia="MS Shell Dlg" w:hAnsi="MS Shell Dlg" w:cs="MS Shell Dlg"/>
          <w:sz w:val="16"/>
        </w:rPr>
      </w:pPr>
      <w:r>
        <w:t>Elles seront soumises en outre, aux prescriptions des textes réglementaires en vigueur au moment de l'exécution des travaux, notamment :</w:t>
      </w:r>
    </w:p>
    <w:p w14:paraId="491B946B" w14:textId="77777777" w:rsidR="007F779B" w:rsidRDefault="007F779B" w:rsidP="007F779B">
      <w:pPr>
        <w:pStyle w:val="ArtDescriptif"/>
        <w:widowControl w:val="0"/>
        <w:spacing w:before="0" w:after="0"/>
        <w:rPr>
          <w:rFonts w:ascii="MS Shell Dlg" w:eastAsia="MS Shell Dlg" w:hAnsi="MS Shell Dlg" w:cs="MS Shell Dlg"/>
          <w:sz w:val="16"/>
        </w:rPr>
      </w:pPr>
      <w:r>
        <w:t xml:space="preserve">Règles NV 65-N84 définissant les effets de la neige et du vent sur les constructions. </w:t>
      </w:r>
    </w:p>
    <w:p w14:paraId="4219AE5A" w14:textId="77777777" w:rsidR="007F779B" w:rsidRDefault="007F779B" w:rsidP="007F779B">
      <w:pPr>
        <w:pStyle w:val="ArtDescriptif"/>
        <w:widowControl w:val="0"/>
        <w:spacing w:before="0" w:after="0"/>
        <w:rPr>
          <w:rFonts w:ascii="MS Shell Dlg" w:eastAsia="MS Shell Dlg" w:hAnsi="MS Shell Dlg" w:cs="MS Shell Dlg"/>
          <w:sz w:val="16"/>
        </w:rPr>
      </w:pPr>
      <w:r>
        <w:t>Règles N 84 définissant les effets de la neige sur les constructions.</w:t>
      </w:r>
    </w:p>
    <w:p w14:paraId="6E429898" w14:textId="77777777" w:rsidR="007F779B" w:rsidRDefault="007F779B" w:rsidP="007F779B">
      <w:pPr>
        <w:pStyle w:val="ArtDescriptif"/>
        <w:widowControl w:val="0"/>
        <w:spacing w:before="0" w:after="0"/>
        <w:rPr>
          <w:rFonts w:ascii="MS Shell Dlg" w:eastAsia="MS Shell Dlg" w:hAnsi="MS Shell Dlg" w:cs="MS Shell Dlg"/>
          <w:sz w:val="16"/>
        </w:rPr>
      </w:pPr>
      <w:r>
        <w:t>Règles CM 66 pour le calcul et l'exécution des constructions métalliques.</w:t>
      </w:r>
    </w:p>
    <w:p w14:paraId="0BE500A0" w14:textId="77777777" w:rsidR="007F779B" w:rsidRDefault="007F779B" w:rsidP="007F779B">
      <w:pPr>
        <w:pStyle w:val="ArtDescriptif"/>
        <w:widowControl w:val="0"/>
        <w:spacing w:before="0" w:after="0"/>
        <w:rPr>
          <w:rFonts w:ascii="MS Shell Dlg" w:eastAsia="MS Shell Dlg" w:hAnsi="MS Shell Dlg" w:cs="MS Shell Dlg"/>
          <w:sz w:val="16"/>
        </w:rPr>
      </w:pPr>
      <w:r>
        <w:t>Aux normes AFNOR qualitatives et dimensionnelles. Dans leur proposition, les constructeurs devront certifier que les ouvrages métalliques qu'ils proposent seront contrôlés par le C.E.R.F.F. (Centre d'Essais et de Recherche des Façades et Fenêtres).</w:t>
      </w:r>
    </w:p>
    <w:p w14:paraId="6B55A1E9" w14:textId="77777777" w:rsidR="007F779B" w:rsidRDefault="007F779B" w:rsidP="007F779B">
      <w:pPr>
        <w:pStyle w:val="ArtDescriptif"/>
        <w:widowControl w:val="0"/>
        <w:spacing w:before="0"/>
        <w:rPr>
          <w:rFonts w:ascii="MS Shell Dlg" w:eastAsia="MS Shell Dlg" w:hAnsi="MS Shell Dlg" w:cs="MS Shell Dlg"/>
          <w:sz w:val="16"/>
        </w:rPr>
      </w:pPr>
      <w:r>
        <w:t>Toutes normes et D.T.U en vigueur à la remise des plis.</w:t>
      </w:r>
    </w:p>
    <w:p w14:paraId="4F3152CB" w14:textId="77777777" w:rsidR="007F779B" w:rsidRDefault="007F779B" w:rsidP="007F779B">
      <w:pPr>
        <w:pStyle w:val="ChapTitre2"/>
        <w:ind w:hanging="1134"/>
      </w:pPr>
      <w:bookmarkStart w:id="7" w:name="_Toc_1_4_0000000004"/>
      <w:bookmarkStart w:id="8" w:name="_Toc195177654"/>
      <w:r>
        <w:rPr>
          <w:rStyle w:val="PoliceNum"/>
        </w:rPr>
        <w:t>04.0.3</w:t>
      </w:r>
      <w:r>
        <w:rPr>
          <w:rStyle w:val="Neutre"/>
        </w:rPr>
        <w:tab/>
      </w:r>
      <w:r>
        <w:t>ANNEXES</w:t>
      </w:r>
      <w:bookmarkEnd w:id="7"/>
      <w:bookmarkEnd w:id="8"/>
    </w:p>
    <w:p w14:paraId="324205FF" w14:textId="77777777" w:rsidR="007F779B" w:rsidRDefault="007F779B" w:rsidP="007F779B">
      <w:pPr>
        <w:pStyle w:val="ArtDescriptif"/>
        <w:spacing w:after="0"/>
      </w:pPr>
      <w:r>
        <w:rPr>
          <w:u w:val="single"/>
        </w:rPr>
        <w:t>A/ Note commune</w:t>
      </w:r>
    </w:p>
    <w:p w14:paraId="29ECCFB8" w14:textId="77777777" w:rsidR="007F779B" w:rsidRDefault="007F779B" w:rsidP="007F779B">
      <w:pPr>
        <w:pStyle w:val="ArtDescriptif"/>
        <w:widowControl w:val="0"/>
        <w:spacing w:before="0" w:after="0"/>
        <w:rPr>
          <w:rFonts w:ascii="MS Shell Dlg" w:eastAsia="MS Shell Dlg" w:hAnsi="MS Shell Dlg" w:cs="MS Shell Dlg"/>
          <w:sz w:val="16"/>
        </w:rPr>
      </w:pPr>
      <w:r>
        <w:t>Les entrepreneurs devront :</w:t>
      </w:r>
    </w:p>
    <w:p w14:paraId="7CE995A4" w14:textId="77777777" w:rsidR="007F779B" w:rsidRDefault="007F779B" w:rsidP="007F779B">
      <w:pPr>
        <w:pStyle w:val="ArtDescriptif"/>
        <w:widowControl w:val="0"/>
        <w:spacing w:before="0" w:after="0"/>
        <w:rPr>
          <w:rFonts w:ascii="MS Shell Dlg" w:eastAsia="MS Shell Dlg" w:hAnsi="MS Shell Dlg" w:cs="MS Shell Dlg"/>
          <w:sz w:val="16"/>
        </w:rPr>
      </w:pPr>
      <w:r>
        <w:t>Vérifier tous les ouvrages, chacun en ce qui le concerne, les travaux seront traités à prix global et forfaitaire, sans aucune majoration, y compris pour difficultés d'exécution.</w:t>
      </w:r>
    </w:p>
    <w:p w14:paraId="281E9F94" w14:textId="77777777" w:rsidR="007F779B" w:rsidRDefault="007F779B" w:rsidP="007F779B">
      <w:pPr>
        <w:pStyle w:val="ArtDescriptif"/>
        <w:widowControl w:val="0"/>
        <w:spacing w:before="0" w:after="0"/>
        <w:rPr>
          <w:rFonts w:ascii="MS Shell Dlg" w:eastAsia="MS Shell Dlg" w:hAnsi="MS Shell Dlg" w:cs="MS Shell Dlg"/>
          <w:sz w:val="16"/>
        </w:rPr>
      </w:pPr>
      <w:r>
        <w:t xml:space="preserve"> </w:t>
      </w:r>
    </w:p>
    <w:p w14:paraId="39DCB2EE" w14:textId="77777777" w:rsidR="007F779B" w:rsidRDefault="007F779B" w:rsidP="007F779B">
      <w:pPr>
        <w:pStyle w:val="ArtDescriptif"/>
        <w:widowControl w:val="0"/>
        <w:spacing w:before="0" w:after="0"/>
        <w:rPr>
          <w:rFonts w:ascii="MS Shell Dlg" w:eastAsia="MS Shell Dlg" w:hAnsi="MS Shell Dlg" w:cs="MS Shell Dlg"/>
          <w:sz w:val="16"/>
        </w:rPr>
      </w:pPr>
      <w:r>
        <w:t>NOTE IMPORTANTE</w:t>
      </w:r>
    </w:p>
    <w:p w14:paraId="62C916D8" w14:textId="77777777" w:rsidR="007F779B" w:rsidRDefault="007F779B" w:rsidP="007F779B">
      <w:pPr>
        <w:pStyle w:val="ArtDescriptif"/>
        <w:widowControl w:val="0"/>
        <w:spacing w:before="0" w:after="0"/>
        <w:rPr>
          <w:rFonts w:ascii="MS Shell Dlg" w:eastAsia="MS Shell Dlg" w:hAnsi="MS Shell Dlg" w:cs="MS Shell Dlg"/>
          <w:sz w:val="16"/>
        </w:rPr>
      </w:pPr>
      <w:r>
        <w:t>Chaque entreprise devra calculer les quantités et ne pourra les contester après signature de son marché.</w:t>
      </w:r>
    </w:p>
    <w:p w14:paraId="577E5A1F" w14:textId="77777777" w:rsidR="007F779B" w:rsidRDefault="007F779B" w:rsidP="007F779B">
      <w:pPr>
        <w:pStyle w:val="ArtDescriptif"/>
        <w:widowControl w:val="0"/>
        <w:spacing w:before="0" w:after="0"/>
        <w:rPr>
          <w:rFonts w:ascii="MS Shell Dlg" w:eastAsia="MS Shell Dlg" w:hAnsi="MS Shell Dlg" w:cs="MS Shell Dlg"/>
          <w:sz w:val="16"/>
        </w:rPr>
      </w:pPr>
      <w:r>
        <w:t>Le mode de métré et le sous détail pourront être fournis à l'entreprise adjudicataire suivant les principes de la circulaire du 9 mars 1982.</w:t>
      </w:r>
    </w:p>
    <w:p w14:paraId="2554488E" w14:textId="77777777" w:rsidR="007F779B" w:rsidRDefault="007F779B" w:rsidP="007F779B">
      <w:pPr>
        <w:pStyle w:val="ArtDescriptif"/>
        <w:widowControl w:val="0"/>
        <w:spacing w:before="0" w:after="0"/>
        <w:rPr>
          <w:rFonts w:ascii="MS Shell Dlg" w:eastAsia="MS Shell Dlg" w:hAnsi="MS Shell Dlg" w:cs="MS Shell Dlg"/>
          <w:sz w:val="16"/>
        </w:rPr>
      </w:pPr>
      <w:r>
        <w:t xml:space="preserve"> </w:t>
      </w:r>
    </w:p>
    <w:p w14:paraId="2D703BA4" w14:textId="77777777" w:rsidR="007F779B" w:rsidRDefault="007F779B" w:rsidP="007F779B">
      <w:pPr>
        <w:pStyle w:val="ArtDescriptif"/>
        <w:widowControl w:val="0"/>
        <w:spacing w:before="0" w:after="0"/>
        <w:rPr>
          <w:rFonts w:ascii="MS Shell Dlg" w:eastAsia="MS Shell Dlg" w:hAnsi="MS Shell Dlg" w:cs="MS Shell Dlg"/>
          <w:sz w:val="16"/>
        </w:rPr>
      </w:pPr>
      <w:r>
        <w:rPr>
          <w:u w:val="single"/>
        </w:rPr>
        <w:t>B/ Montant de l'offre</w:t>
      </w:r>
    </w:p>
    <w:p w14:paraId="45ACC411" w14:textId="77777777" w:rsidR="007F779B" w:rsidRDefault="007F779B" w:rsidP="007F779B">
      <w:pPr>
        <w:pStyle w:val="ArtDescriptif"/>
        <w:widowControl w:val="0"/>
        <w:spacing w:before="0" w:after="0"/>
        <w:rPr>
          <w:rFonts w:ascii="MS Shell Dlg" w:eastAsia="MS Shell Dlg" w:hAnsi="MS Shell Dlg" w:cs="MS Shell Dlg"/>
          <w:sz w:val="16"/>
        </w:rPr>
      </w:pPr>
      <w:r>
        <w:t>Pour chiffrer sa proposition, l'entreprise dispose du dossier comportant les éléments suivants :</w:t>
      </w:r>
    </w:p>
    <w:p w14:paraId="0FEA9094" w14:textId="77777777" w:rsidR="007F779B" w:rsidRDefault="007F779B" w:rsidP="007F779B">
      <w:pPr>
        <w:pStyle w:val="ArtDescriptif"/>
        <w:keepLines/>
        <w:widowControl w:val="0"/>
        <w:numPr>
          <w:ilvl w:val="0"/>
          <w:numId w:val="7"/>
        </w:numPr>
        <w:tabs>
          <w:tab w:val="left" w:pos="284"/>
          <w:tab w:val="left" w:pos="567"/>
          <w:tab w:val="left" w:pos="851"/>
        </w:tabs>
        <w:spacing w:before="0" w:after="0"/>
        <w:rPr>
          <w:rFonts w:ascii="MS Shell Dlg" w:eastAsia="MS Shell Dlg" w:hAnsi="MS Shell Dlg" w:cs="MS Shell Dlg"/>
          <w:sz w:val="16"/>
        </w:rPr>
      </w:pPr>
      <w:r>
        <w:t>Le règlement de la consultation (R.C.) commun à tous les lots</w:t>
      </w:r>
    </w:p>
    <w:p w14:paraId="34B92D6C" w14:textId="77777777" w:rsidR="007F779B" w:rsidRDefault="007F779B" w:rsidP="007F779B">
      <w:pPr>
        <w:pStyle w:val="ArtDescriptif"/>
        <w:keepLines/>
        <w:widowControl w:val="0"/>
        <w:numPr>
          <w:ilvl w:val="0"/>
          <w:numId w:val="7"/>
        </w:numPr>
        <w:tabs>
          <w:tab w:val="left" w:pos="284"/>
          <w:tab w:val="left" w:pos="567"/>
          <w:tab w:val="left" w:pos="851"/>
        </w:tabs>
        <w:spacing w:before="0" w:after="0"/>
        <w:rPr>
          <w:rFonts w:ascii="MS Shell Dlg" w:eastAsia="MS Shell Dlg" w:hAnsi="MS Shell Dlg" w:cs="MS Shell Dlg"/>
          <w:sz w:val="16"/>
        </w:rPr>
      </w:pPr>
      <w:r>
        <w:t xml:space="preserve">L’acte d’engagement (A.E.) et ses annexes pour chaque lot </w:t>
      </w:r>
    </w:p>
    <w:p w14:paraId="3F104FCB" w14:textId="77777777" w:rsidR="007F779B" w:rsidRDefault="007F779B" w:rsidP="007F779B">
      <w:pPr>
        <w:pStyle w:val="ArtDescriptif"/>
        <w:keepLines/>
        <w:widowControl w:val="0"/>
        <w:numPr>
          <w:ilvl w:val="0"/>
          <w:numId w:val="7"/>
        </w:numPr>
        <w:tabs>
          <w:tab w:val="left" w:pos="284"/>
          <w:tab w:val="left" w:pos="567"/>
          <w:tab w:val="left" w:pos="851"/>
        </w:tabs>
        <w:spacing w:before="0" w:after="0"/>
        <w:rPr>
          <w:rFonts w:ascii="MS Shell Dlg" w:eastAsia="MS Shell Dlg" w:hAnsi="MS Shell Dlg" w:cs="MS Shell Dlg"/>
          <w:sz w:val="16"/>
        </w:rPr>
      </w:pPr>
      <w:r>
        <w:t xml:space="preserve">Le Cahier des Clauses Administratives Particulières (C.C.A.P) et son annexe le calendrier prévisionnel d’exécution, commun à tous les lots </w:t>
      </w:r>
    </w:p>
    <w:p w14:paraId="6FD1E421" w14:textId="77777777" w:rsidR="007F779B" w:rsidRDefault="007F779B" w:rsidP="007F779B">
      <w:pPr>
        <w:pStyle w:val="ArtDescriptif"/>
        <w:keepLines/>
        <w:widowControl w:val="0"/>
        <w:numPr>
          <w:ilvl w:val="0"/>
          <w:numId w:val="7"/>
        </w:numPr>
        <w:tabs>
          <w:tab w:val="left" w:pos="284"/>
          <w:tab w:val="left" w:pos="567"/>
          <w:tab w:val="left" w:pos="851"/>
        </w:tabs>
        <w:spacing w:before="0" w:after="0"/>
        <w:rPr>
          <w:rFonts w:ascii="MS Shell Dlg" w:eastAsia="MS Shell Dlg" w:hAnsi="MS Shell Dlg" w:cs="MS Shell Dlg"/>
          <w:sz w:val="16"/>
        </w:rPr>
      </w:pPr>
      <w:r>
        <w:t>Le RICT (Rapport Initial de Contrôle Technique)</w:t>
      </w:r>
    </w:p>
    <w:p w14:paraId="6229A778" w14:textId="77777777" w:rsidR="007F779B" w:rsidRDefault="007F779B" w:rsidP="007F779B">
      <w:pPr>
        <w:pStyle w:val="ArtDescriptif"/>
        <w:keepLines/>
        <w:widowControl w:val="0"/>
        <w:numPr>
          <w:ilvl w:val="0"/>
          <w:numId w:val="7"/>
        </w:numPr>
        <w:tabs>
          <w:tab w:val="left" w:pos="284"/>
          <w:tab w:val="left" w:pos="567"/>
          <w:tab w:val="left" w:pos="851"/>
        </w:tabs>
        <w:spacing w:before="0" w:after="0"/>
        <w:rPr>
          <w:rFonts w:ascii="MS Shell Dlg" w:eastAsia="MS Shell Dlg" w:hAnsi="MS Shell Dlg" w:cs="MS Shell Dlg"/>
          <w:sz w:val="16"/>
        </w:rPr>
      </w:pPr>
      <w:r>
        <w:t>Le PGC de coordination SPS</w:t>
      </w:r>
    </w:p>
    <w:p w14:paraId="730A8C92" w14:textId="77777777" w:rsidR="007F779B" w:rsidRDefault="007F779B" w:rsidP="007F779B">
      <w:pPr>
        <w:pStyle w:val="ArtDescriptif"/>
        <w:keepLines/>
        <w:widowControl w:val="0"/>
        <w:numPr>
          <w:ilvl w:val="0"/>
          <w:numId w:val="7"/>
        </w:numPr>
        <w:tabs>
          <w:tab w:val="left" w:pos="284"/>
          <w:tab w:val="left" w:pos="567"/>
          <w:tab w:val="left" w:pos="851"/>
        </w:tabs>
        <w:spacing w:before="0" w:after="0"/>
        <w:rPr>
          <w:rFonts w:ascii="MS Shell Dlg" w:eastAsia="MS Shell Dlg" w:hAnsi="MS Shell Dlg" w:cs="MS Shell Dlg"/>
          <w:sz w:val="16"/>
        </w:rPr>
      </w:pPr>
      <w:r>
        <w:t>Les plans du projet (plans architecte &amp; plans techniques)</w:t>
      </w:r>
    </w:p>
    <w:p w14:paraId="76BF9F0B" w14:textId="77777777" w:rsidR="007F779B" w:rsidRDefault="007F779B" w:rsidP="007F779B">
      <w:pPr>
        <w:pStyle w:val="ArtDescriptif"/>
        <w:keepLines/>
        <w:widowControl w:val="0"/>
        <w:numPr>
          <w:ilvl w:val="0"/>
          <w:numId w:val="7"/>
        </w:numPr>
        <w:tabs>
          <w:tab w:val="left" w:pos="284"/>
          <w:tab w:val="left" w:pos="567"/>
          <w:tab w:val="left" w:pos="851"/>
        </w:tabs>
        <w:spacing w:before="0" w:after="0"/>
        <w:rPr>
          <w:rFonts w:ascii="MS Shell Dlg" w:eastAsia="MS Shell Dlg" w:hAnsi="MS Shell Dlg" w:cs="MS Shell Dlg"/>
          <w:sz w:val="16"/>
        </w:rPr>
      </w:pPr>
      <w:r>
        <w:t>Le cahier des clauses techniques particulières (C.C.T.P.) spécifique à chaque lot</w:t>
      </w:r>
    </w:p>
    <w:p w14:paraId="30455951" w14:textId="77777777" w:rsidR="007F779B" w:rsidRDefault="007F779B" w:rsidP="007F779B">
      <w:pPr>
        <w:pStyle w:val="ArtDescriptif"/>
        <w:keepLines/>
        <w:widowControl w:val="0"/>
        <w:numPr>
          <w:ilvl w:val="0"/>
          <w:numId w:val="7"/>
        </w:numPr>
        <w:tabs>
          <w:tab w:val="left" w:pos="284"/>
          <w:tab w:val="left" w:pos="567"/>
          <w:tab w:val="left" w:pos="851"/>
        </w:tabs>
        <w:spacing w:before="0" w:after="0"/>
        <w:rPr>
          <w:rFonts w:ascii="MS Shell Dlg" w:eastAsia="MS Shell Dlg" w:hAnsi="MS Shell Dlg" w:cs="MS Shell Dlg"/>
          <w:sz w:val="16"/>
        </w:rPr>
      </w:pPr>
      <w:r>
        <w:lastRenderedPageBreak/>
        <w:t>Le Cadre de Décomposition du Prix Global et Forfaitaire (C.D.P.G.F.) pour chaque lot</w:t>
      </w:r>
    </w:p>
    <w:p w14:paraId="6F8036B0" w14:textId="77777777" w:rsidR="007F779B" w:rsidRDefault="007F779B" w:rsidP="007F779B">
      <w:pPr>
        <w:pStyle w:val="ArtDescriptif"/>
        <w:widowControl w:val="0"/>
        <w:spacing w:before="0" w:after="0"/>
        <w:rPr>
          <w:rFonts w:ascii="MS Shell Dlg" w:eastAsia="MS Shell Dlg" w:hAnsi="MS Shell Dlg" w:cs="MS Shell Dlg"/>
          <w:sz w:val="16"/>
        </w:rPr>
      </w:pPr>
      <w:r>
        <w:t xml:space="preserve"> </w:t>
      </w:r>
    </w:p>
    <w:p w14:paraId="24BEFBF8" w14:textId="77777777" w:rsidR="007F779B" w:rsidRDefault="007F779B" w:rsidP="007F779B">
      <w:pPr>
        <w:pStyle w:val="ArtDescriptif"/>
        <w:widowControl w:val="0"/>
        <w:spacing w:before="0" w:after="0"/>
        <w:rPr>
          <w:rFonts w:ascii="MS Shell Dlg" w:eastAsia="MS Shell Dlg" w:hAnsi="MS Shell Dlg" w:cs="MS Shell Dlg"/>
          <w:sz w:val="16"/>
        </w:rPr>
      </w:pPr>
      <w:r>
        <w:rPr>
          <w:u w:val="single"/>
        </w:rPr>
        <w:t>C/ Fin de chantier</w:t>
      </w:r>
    </w:p>
    <w:p w14:paraId="4DD520A6" w14:textId="77777777" w:rsidR="007F779B" w:rsidRDefault="007F779B" w:rsidP="007F779B">
      <w:pPr>
        <w:pStyle w:val="ArtDescriptif"/>
        <w:widowControl w:val="0"/>
        <w:spacing w:before="0" w:after="0"/>
        <w:rPr>
          <w:rFonts w:ascii="MS Shell Dlg" w:eastAsia="MS Shell Dlg" w:hAnsi="MS Shell Dlg" w:cs="MS Shell Dlg"/>
          <w:sz w:val="16"/>
        </w:rPr>
      </w:pPr>
      <w:r>
        <w:t>A l'issue des travaux, l'entrepreneur fournira au Maître d'ouvrage (en 3 exemplaires) un dossier complet comprenant :</w:t>
      </w:r>
    </w:p>
    <w:p w14:paraId="04526C0E" w14:textId="77777777" w:rsidR="007F779B" w:rsidRDefault="007F779B" w:rsidP="007F779B">
      <w:pPr>
        <w:pStyle w:val="ArtDescriptif"/>
        <w:widowControl w:val="0"/>
        <w:spacing w:before="0" w:after="0"/>
        <w:rPr>
          <w:rFonts w:ascii="MS Shell Dlg" w:eastAsia="MS Shell Dlg" w:hAnsi="MS Shell Dlg" w:cs="MS Shell Dlg"/>
          <w:sz w:val="16"/>
        </w:rPr>
      </w:pPr>
      <w:r>
        <w:t>- Modifications apportées au dossier</w:t>
      </w:r>
    </w:p>
    <w:p w14:paraId="69081034" w14:textId="77777777" w:rsidR="007F779B" w:rsidRDefault="007F779B" w:rsidP="007F779B">
      <w:pPr>
        <w:pStyle w:val="ArtDescriptif"/>
        <w:widowControl w:val="0"/>
        <w:spacing w:before="0" w:after="0"/>
        <w:rPr>
          <w:rFonts w:ascii="MS Shell Dlg" w:eastAsia="MS Shell Dlg" w:hAnsi="MS Shell Dlg" w:cs="MS Shell Dlg"/>
          <w:sz w:val="16"/>
        </w:rPr>
      </w:pPr>
      <w:r>
        <w:t>- Fiches techniques des matériaux employés</w:t>
      </w:r>
    </w:p>
    <w:p w14:paraId="756280CA" w14:textId="77777777" w:rsidR="007F779B" w:rsidRDefault="007F779B" w:rsidP="007F779B">
      <w:pPr>
        <w:pStyle w:val="ArtDescriptif"/>
        <w:widowControl w:val="0"/>
        <w:spacing w:before="0"/>
        <w:rPr>
          <w:rFonts w:ascii="MS Shell Dlg" w:eastAsia="MS Shell Dlg" w:hAnsi="MS Shell Dlg" w:cs="MS Shell Dlg"/>
          <w:sz w:val="16"/>
        </w:rPr>
      </w:pPr>
      <w:r>
        <w:t>- Fiches d'entretien des matériaux employés certifiés par le fabricant.</w:t>
      </w:r>
    </w:p>
    <w:p w14:paraId="5EF3C6C8" w14:textId="77777777" w:rsidR="007F779B" w:rsidRDefault="007F779B" w:rsidP="007F779B">
      <w:pPr>
        <w:pStyle w:val="ChapTitre2"/>
        <w:ind w:hanging="1134"/>
      </w:pPr>
      <w:bookmarkStart w:id="9" w:name="_Toc_1_4_0000000005"/>
      <w:bookmarkStart w:id="10" w:name="_Toc195177655"/>
      <w:r>
        <w:rPr>
          <w:rStyle w:val="PoliceNum"/>
        </w:rPr>
        <w:t>04.0.4</w:t>
      </w:r>
      <w:r>
        <w:rPr>
          <w:rStyle w:val="Neutre"/>
        </w:rPr>
        <w:tab/>
      </w:r>
      <w:r>
        <w:t>QUALITE DES MATERIAUX/MISE EN OEUVRE</w:t>
      </w:r>
      <w:bookmarkEnd w:id="9"/>
      <w:bookmarkEnd w:id="10"/>
    </w:p>
    <w:p w14:paraId="491DDB2B" w14:textId="77777777" w:rsidR="007F779B" w:rsidRDefault="007F779B" w:rsidP="007F779B">
      <w:pPr>
        <w:pStyle w:val="ChapTitre3"/>
        <w:ind w:hanging="1134"/>
      </w:pPr>
      <w:bookmarkStart w:id="11" w:name="_Toc_1_4_0000000006"/>
      <w:bookmarkStart w:id="12" w:name="_Toc195177656"/>
      <w:r>
        <w:rPr>
          <w:rStyle w:val="PoliceNum"/>
        </w:rPr>
        <w:t>04.0.4.1</w:t>
      </w:r>
      <w:r>
        <w:rPr>
          <w:rStyle w:val="Neutre"/>
        </w:rPr>
        <w:tab/>
      </w:r>
      <w:r>
        <w:t>Généralités</w:t>
      </w:r>
      <w:bookmarkEnd w:id="11"/>
      <w:bookmarkEnd w:id="12"/>
    </w:p>
    <w:p w14:paraId="196DEBC5" w14:textId="728E6169" w:rsidR="007F779B" w:rsidRDefault="007F779B" w:rsidP="007F779B">
      <w:pPr>
        <w:pStyle w:val="ArtDescriptif"/>
        <w:spacing w:after="0"/>
      </w:pPr>
      <w:r>
        <w:t>L'entreprise titulaire du présent lot devra fournir tous les échantillons nécessaires lors de la première réunion de chantier où elle sera convoquée afin que le maître d'</w:t>
      </w:r>
      <w:r w:rsidR="003C039C">
        <w:t>œuvre</w:t>
      </w:r>
      <w:r>
        <w:t xml:space="preserve"> puisse entériner ses choix. Les matériaux utilisés seront de première qualité et seront conformes aux spécifications des normes NF, dans tous les cas, les provenances (non spécifiées dans le présent C.C.T.P.) seront soumises à l'agrément du maître d'</w:t>
      </w:r>
      <w:r w:rsidR="003C039C">
        <w:t>œuvre</w:t>
      </w:r>
      <w:r>
        <w:t>.</w:t>
      </w:r>
    </w:p>
    <w:p w14:paraId="28FAB4AB" w14:textId="77777777" w:rsidR="007F779B" w:rsidRDefault="007F779B" w:rsidP="007F779B">
      <w:pPr>
        <w:pStyle w:val="ArtDescriptif"/>
        <w:widowControl w:val="0"/>
        <w:spacing w:before="0" w:after="0"/>
        <w:rPr>
          <w:rFonts w:ascii="MS Shell Dlg" w:eastAsia="MS Shell Dlg" w:hAnsi="MS Shell Dlg" w:cs="MS Shell Dlg"/>
          <w:sz w:val="16"/>
        </w:rPr>
      </w:pPr>
      <w:r>
        <w:t xml:space="preserve"> </w:t>
      </w:r>
    </w:p>
    <w:p w14:paraId="34F1BE44" w14:textId="15726544" w:rsidR="007F779B" w:rsidRDefault="007F779B" w:rsidP="007F779B">
      <w:pPr>
        <w:pStyle w:val="ArtDescriptif"/>
        <w:widowControl w:val="0"/>
        <w:spacing w:before="0" w:after="0"/>
        <w:rPr>
          <w:rFonts w:ascii="MS Shell Dlg" w:eastAsia="MS Shell Dlg" w:hAnsi="MS Shell Dlg" w:cs="MS Shell Dlg"/>
          <w:sz w:val="16"/>
        </w:rPr>
      </w:pPr>
      <w:r>
        <w:t>Il est rappelé que la notion de similitude (techniquement équivalent) appartient au maître d'</w:t>
      </w:r>
      <w:r w:rsidR="003C039C">
        <w:t>œuvre</w:t>
      </w:r>
      <w:r>
        <w:t xml:space="preserve">. En cas de divergence de vue avec l'entrepreneur, celui-ci sera tenu de mettre en </w:t>
      </w:r>
      <w:r w:rsidR="003C039C">
        <w:t>œuvre</w:t>
      </w:r>
      <w:r>
        <w:t xml:space="preserve"> le matériau indiqué en référence au présent C.C.T.P.</w:t>
      </w:r>
    </w:p>
    <w:p w14:paraId="391D0EBF" w14:textId="77777777" w:rsidR="007F779B" w:rsidRDefault="007F779B" w:rsidP="007F779B">
      <w:pPr>
        <w:pStyle w:val="ArtDescriptif"/>
        <w:widowControl w:val="0"/>
        <w:spacing w:before="0" w:after="0"/>
        <w:rPr>
          <w:rFonts w:ascii="MS Shell Dlg" w:eastAsia="MS Shell Dlg" w:hAnsi="MS Shell Dlg" w:cs="MS Shell Dlg"/>
          <w:sz w:val="16"/>
        </w:rPr>
      </w:pPr>
      <w:r>
        <w:t xml:space="preserve"> </w:t>
      </w:r>
    </w:p>
    <w:p w14:paraId="2ACB7946" w14:textId="7D4E8683" w:rsidR="007F779B" w:rsidRDefault="007F779B" w:rsidP="007F779B">
      <w:pPr>
        <w:pStyle w:val="ArtDescriptif"/>
        <w:widowControl w:val="0"/>
        <w:spacing w:before="0" w:after="0"/>
        <w:rPr>
          <w:rFonts w:ascii="MS Shell Dlg" w:eastAsia="MS Shell Dlg" w:hAnsi="MS Shell Dlg" w:cs="MS Shell Dlg"/>
          <w:sz w:val="16"/>
        </w:rPr>
      </w:pPr>
      <w:r>
        <w:t xml:space="preserve">Pour l'application des règles NV 65 (modificatif N°2 de </w:t>
      </w:r>
      <w:r w:rsidR="003C039C">
        <w:t>décembre</w:t>
      </w:r>
      <w:r>
        <w:t xml:space="preserve"> 99) - N84 (édition 95), prendre en compte :</w:t>
      </w:r>
    </w:p>
    <w:p w14:paraId="5AF83BA2" w14:textId="77777777" w:rsidR="007F779B" w:rsidRDefault="007F779B" w:rsidP="007F779B">
      <w:pPr>
        <w:pStyle w:val="ArtDescriptif"/>
        <w:widowControl w:val="0"/>
        <w:spacing w:before="0" w:after="0"/>
        <w:rPr>
          <w:rFonts w:ascii="MS Shell Dlg" w:eastAsia="MS Shell Dlg" w:hAnsi="MS Shell Dlg" w:cs="MS Shell Dlg"/>
          <w:sz w:val="16"/>
        </w:rPr>
      </w:pPr>
      <w:r>
        <w:t>&gt;Vent : Site normal</w:t>
      </w:r>
    </w:p>
    <w:p w14:paraId="0014A174" w14:textId="77777777" w:rsidR="007F779B" w:rsidRDefault="007F779B" w:rsidP="007F779B">
      <w:pPr>
        <w:pStyle w:val="ArtDescriptif"/>
        <w:widowControl w:val="0"/>
        <w:spacing w:before="0" w:after="0"/>
        <w:rPr>
          <w:rFonts w:ascii="MS Shell Dlg" w:eastAsia="MS Shell Dlg" w:hAnsi="MS Shell Dlg" w:cs="MS Shell Dlg"/>
          <w:sz w:val="16"/>
        </w:rPr>
      </w:pPr>
      <w:r>
        <w:t>-pression dynamique : zone 2 - Normal : 600 Pa</w:t>
      </w:r>
    </w:p>
    <w:p w14:paraId="32828C53" w14:textId="77777777" w:rsidR="007F779B" w:rsidRDefault="007F779B" w:rsidP="007F779B">
      <w:pPr>
        <w:pStyle w:val="ArtDescriptif"/>
        <w:widowControl w:val="0"/>
        <w:spacing w:before="0" w:after="0"/>
        <w:rPr>
          <w:rFonts w:ascii="MS Shell Dlg" w:eastAsia="MS Shell Dlg" w:hAnsi="MS Shell Dlg" w:cs="MS Shell Dlg"/>
          <w:sz w:val="16"/>
        </w:rPr>
      </w:pPr>
      <w:r>
        <w:t>-pression dynamique : zone 2 - Extrême : 1050 Pa</w:t>
      </w:r>
    </w:p>
    <w:p w14:paraId="554E13EF" w14:textId="77777777" w:rsidR="007F779B" w:rsidRDefault="007F779B" w:rsidP="007F779B">
      <w:pPr>
        <w:pStyle w:val="ArtDescriptif"/>
        <w:widowControl w:val="0"/>
        <w:spacing w:before="0" w:after="0"/>
        <w:rPr>
          <w:rFonts w:ascii="MS Shell Dlg" w:eastAsia="MS Shell Dlg" w:hAnsi="MS Shell Dlg" w:cs="MS Shell Dlg"/>
          <w:sz w:val="16"/>
        </w:rPr>
      </w:pPr>
      <w:r>
        <w:t xml:space="preserve"> </w:t>
      </w:r>
    </w:p>
    <w:p w14:paraId="2F5F9FC0" w14:textId="77777777" w:rsidR="007F779B" w:rsidRDefault="007F779B" w:rsidP="007F779B">
      <w:pPr>
        <w:pStyle w:val="ArtDescriptif"/>
        <w:widowControl w:val="0"/>
        <w:spacing w:before="0" w:after="0"/>
        <w:rPr>
          <w:rFonts w:ascii="MS Shell Dlg" w:eastAsia="MS Shell Dlg" w:hAnsi="MS Shell Dlg" w:cs="MS Shell Dlg"/>
          <w:sz w:val="16"/>
        </w:rPr>
      </w:pPr>
      <w:r>
        <w:t>&gt;Neige : Altitude jusqu'</w:t>
      </w:r>
      <w:proofErr w:type="spellStart"/>
      <w:r>
        <w:t>a</w:t>
      </w:r>
      <w:proofErr w:type="spellEnd"/>
      <w:r>
        <w:t xml:space="preserve"> 200 mètres</w:t>
      </w:r>
    </w:p>
    <w:p w14:paraId="0280601F" w14:textId="77777777" w:rsidR="007F779B" w:rsidRDefault="007F779B" w:rsidP="007F779B">
      <w:pPr>
        <w:pStyle w:val="ArtDescriptif"/>
        <w:widowControl w:val="0"/>
        <w:spacing w:before="0" w:after="0"/>
        <w:rPr>
          <w:rFonts w:ascii="MS Shell Dlg" w:eastAsia="MS Shell Dlg" w:hAnsi="MS Shell Dlg" w:cs="MS Shell Dlg"/>
          <w:sz w:val="16"/>
        </w:rPr>
      </w:pPr>
      <w:r>
        <w:t>-surcharge : région A2 - Normal : 35 daN/m²</w:t>
      </w:r>
    </w:p>
    <w:p w14:paraId="11F430CC" w14:textId="77777777" w:rsidR="007F779B" w:rsidRDefault="007F779B" w:rsidP="007F779B">
      <w:pPr>
        <w:pStyle w:val="ArtDescriptif"/>
        <w:widowControl w:val="0"/>
        <w:spacing w:before="0" w:after="0"/>
        <w:rPr>
          <w:rFonts w:ascii="MS Shell Dlg" w:eastAsia="MS Shell Dlg" w:hAnsi="MS Shell Dlg" w:cs="MS Shell Dlg"/>
          <w:sz w:val="16"/>
        </w:rPr>
      </w:pPr>
      <w:r>
        <w:t>-surcharge : région A2 - Extrême : 60 daN/m²</w:t>
      </w:r>
    </w:p>
    <w:p w14:paraId="6000CA0B" w14:textId="77777777" w:rsidR="007F779B" w:rsidRDefault="007F779B" w:rsidP="007F779B">
      <w:pPr>
        <w:pStyle w:val="ArtDescriptif"/>
        <w:widowControl w:val="0"/>
        <w:spacing w:before="0" w:after="0"/>
        <w:rPr>
          <w:rFonts w:ascii="MS Shell Dlg" w:eastAsia="MS Shell Dlg" w:hAnsi="MS Shell Dlg" w:cs="MS Shell Dlg"/>
          <w:sz w:val="16"/>
        </w:rPr>
      </w:pPr>
      <w:r>
        <w:t xml:space="preserve"> </w:t>
      </w:r>
    </w:p>
    <w:p w14:paraId="1953E0DD" w14:textId="77777777" w:rsidR="007F779B" w:rsidRDefault="007F779B" w:rsidP="007F779B">
      <w:pPr>
        <w:pStyle w:val="ArtDescriptif"/>
        <w:widowControl w:val="0"/>
        <w:spacing w:before="0"/>
        <w:rPr>
          <w:rFonts w:ascii="MS Shell Dlg" w:eastAsia="MS Shell Dlg" w:hAnsi="MS Shell Dlg" w:cs="MS Shell Dlg"/>
          <w:sz w:val="16"/>
        </w:rPr>
      </w:pPr>
      <w:r>
        <w:t>&gt;Divers : 5 kg/m².</w:t>
      </w:r>
    </w:p>
    <w:p w14:paraId="41E64218" w14:textId="77777777" w:rsidR="007F779B" w:rsidRDefault="007F779B" w:rsidP="007F779B">
      <w:pPr>
        <w:pStyle w:val="ChapTitre3"/>
        <w:ind w:hanging="1134"/>
      </w:pPr>
      <w:bookmarkStart w:id="13" w:name="_Toc_1_4_0000000007"/>
      <w:bookmarkStart w:id="14" w:name="_Toc195177657"/>
      <w:r>
        <w:rPr>
          <w:rStyle w:val="PoliceNum"/>
        </w:rPr>
        <w:t>04.0.4.2</w:t>
      </w:r>
      <w:r>
        <w:rPr>
          <w:rStyle w:val="Neutre"/>
        </w:rPr>
        <w:tab/>
      </w:r>
      <w:r>
        <w:t>Manutention/Protection</w:t>
      </w:r>
      <w:bookmarkEnd w:id="13"/>
      <w:bookmarkEnd w:id="14"/>
    </w:p>
    <w:p w14:paraId="39827B52" w14:textId="77777777" w:rsidR="007F779B" w:rsidRDefault="007F779B" w:rsidP="007F779B">
      <w:pPr>
        <w:pStyle w:val="ArtDescriptif"/>
        <w:spacing w:after="0"/>
      </w:pPr>
      <w:r>
        <w:t xml:space="preserve">Toutes les opérations, frais et faux frais relatifs aux transports, manœuvres et manutentions diverses, et durant les travaux des autres corps d'état, traçage, pose, réglage, ajustages, mise en état de fonctionnement, </w:t>
      </w:r>
      <w:proofErr w:type="gramStart"/>
      <w:r>
        <w:t>etc...</w:t>
      </w:r>
      <w:proofErr w:type="gramEnd"/>
      <w:r>
        <w:t xml:space="preserve"> concernant les ouvrages du présent lot, sont à la charge de l'entrepreneur.</w:t>
      </w:r>
    </w:p>
    <w:p w14:paraId="5DC1C224" w14:textId="77777777" w:rsidR="007F779B" w:rsidRDefault="007F779B" w:rsidP="007F779B">
      <w:pPr>
        <w:pStyle w:val="ArtDescriptif"/>
        <w:widowControl w:val="0"/>
        <w:spacing w:before="0"/>
        <w:rPr>
          <w:rFonts w:ascii="MS Shell Dlg" w:eastAsia="MS Shell Dlg" w:hAnsi="MS Shell Dlg" w:cs="MS Shell Dlg"/>
          <w:sz w:val="16"/>
        </w:rPr>
      </w:pPr>
      <w:r>
        <w:t>Celui-ci sera entièrement responsable de ses ouvrages jusqu'à la réception, devra prendre toutes les précautions pour que les éléments ne soient pas détériorés compte tenu des aléas du chantier.</w:t>
      </w:r>
    </w:p>
    <w:p w14:paraId="6D41D89C" w14:textId="77777777" w:rsidR="007F779B" w:rsidRDefault="007F779B" w:rsidP="007F779B">
      <w:pPr>
        <w:pStyle w:val="ChapTitre1"/>
        <w:ind w:hanging="1134"/>
      </w:pPr>
      <w:bookmarkStart w:id="15" w:name="_Toc_1_4_0000000008"/>
      <w:bookmarkStart w:id="16" w:name="_Toc195177658"/>
      <w:r>
        <w:rPr>
          <w:rStyle w:val="PoliceNum"/>
        </w:rPr>
        <w:t>04.1</w:t>
      </w:r>
      <w:r>
        <w:rPr>
          <w:rStyle w:val="Neutre"/>
        </w:rPr>
        <w:tab/>
      </w:r>
      <w:r>
        <w:t>DESCRIPTION DES OUVRAGES</w:t>
      </w:r>
      <w:bookmarkEnd w:id="15"/>
      <w:bookmarkEnd w:id="16"/>
    </w:p>
    <w:p w14:paraId="121FCA57" w14:textId="77777777" w:rsidR="007F779B" w:rsidRDefault="007F779B" w:rsidP="007F779B">
      <w:pPr>
        <w:pStyle w:val="ChapTitre2"/>
        <w:ind w:hanging="1134"/>
      </w:pPr>
      <w:bookmarkStart w:id="17" w:name="_Toc_1_4_0000000009"/>
      <w:bookmarkStart w:id="18" w:name="_Toc195177659"/>
      <w:r>
        <w:rPr>
          <w:rStyle w:val="PoliceNum"/>
        </w:rPr>
        <w:t>04.1.1</w:t>
      </w:r>
      <w:r>
        <w:rPr>
          <w:rStyle w:val="Neutre"/>
        </w:rPr>
        <w:tab/>
      </w:r>
      <w:r>
        <w:t>ÉCHAFAUDAGES</w:t>
      </w:r>
      <w:bookmarkEnd w:id="17"/>
      <w:bookmarkEnd w:id="18"/>
    </w:p>
    <w:p w14:paraId="68A23435" w14:textId="77777777" w:rsidR="007F779B" w:rsidRDefault="007F779B" w:rsidP="007F779B">
      <w:pPr>
        <w:pStyle w:val="ArtDescriptif"/>
        <w:spacing w:after="0"/>
      </w:pPr>
      <w:r>
        <w:t>L'entrepreneur devra prendre toutes les dispositions nécessaires pour assurer dans tous les cas, la protection contre les chutes du personnel amené à travailler ou à circuler sur la toiture, conformément à la réglementation en vigueur.</w:t>
      </w:r>
    </w:p>
    <w:p w14:paraId="31B9D5D5" w14:textId="77777777" w:rsidR="007F779B" w:rsidRDefault="007F779B" w:rsidP="007F779B">
      <w:pPr>
        <w:pStyle w:val="ArtDescriptif"/>
        <w:widowControl w:val="0"/>
        <w:spacing w:before="0" w:after="0"/>
        <w:rPr>
          <w:rFonts w:ascii="MS Shell Dlg" w:eastAsia="MS Shell Dlg" w:hAnsi="MS Shell Dlg" w:cs="MS Shell Dlg"/>
          <w:sz w:val="16"/>
        </w:rPr>
      </w:pPr>
      <w:r>
        <w:t xml:space="preserve"> </w:t>
      </w:r>
    </w:p>
    <w:p w14:paraId="414D1A88" w14:textId="77777777" w:rsidR="007F779B" w:rsidRDefault="007F779B" w:rsidP="007F779B">
      <w:pPr>
        <w:pStyle w:val="ArtDescriptif"/>
        <w:widowControl w:val="0"/>
        <w:spacing w:before="0" w:after="0"/>
        <w:rPr>
          <w:rFonts w:ascii="MS Shell Dlg" w:eastAsia="MS Shell Dlg" w:hAnsi="MS Shell Dlg" w:cs="MS Shell Dlg"/>
          <w:sz w:val="16"/>
        </w:rPr>
      </w:pPr>
      <w:r>
        <w:t>Il devra également mettre en place toutes installations de protection, de sauvegarde et de garantie que l'entrepreneur jugera nécessaire, ainsi que celles qui lui seront le cas échéant demandées par le Maître d’œuvre ou le S.P.S.</w:t>
      </w:r>
    </w:p>
    <w:p w14:paraId="45FF9831" w14:textId="77777777" w:rsidR="007F779B" w:rsidRDefault="007F779B" w:rsidP="007F779B">
      <w:pPr>
        <w:pStyle w:val="ArtDescriptif"/>
        <w:widowControl w:val="0"/>
        <w:spacing w:before="0" w:after="0"/>
        <w:rPr>
          <w:rFonts w:ascii="MS Shell Dlg" w:eastAsia="MS Shell Dlg" w:hAnsi="MS Shell Dlg" w:cs="MS Shell Dlg"/>
          <w:sz w:val="16"/>
        </w:rPr>
      </w:pPr>
      <w:r>
        <w:t xml:space="preserve"> </w:t>
      </w:r>
    </w:p>
    <w:p w14:paraId="797E5FE5" w14:textId="77777777" w:rsidR="007F779B" w:rsidRDefault="007F779B" w:rsidP="007F779B">
      <w:pPr>
        <w:pStyle w:val="ArtDescriptif"/>
        <w:widowControl w:val="0"/>
        <w:spacing w:before="0" w:after="0"/>
        <w:rPr>
          <w:rFonts w:ascii="MS Shell Dlg" w:eastAsia="MS Shell Dlg" w:hAnsi="MS Shell Dlg" w:cs="MS Shell Dlg"/>
          <w:sz w:val="16"/>
        </w:rPr>
      </w:pPr>
      <w:r>
        <w:t>Ces installations pourront notamment selon les conditions du chantier, être les suivantes :</w:t>
      </w:r>
    </w:p>
    <w:p w14:paraId="0031DB11" w14:textId="77777777" w:rsidR="007F779B" w:rsidRDefault="007F779B" w:rsidP="007F779B">
      <w:pPr>
        <w:pStyle w:val="ArtDescriptif"/>
        <w:widowControl w:val="0"/>
        <w:spacing w:before="0" w:after="0"/>
        <w:rPr>
          <w:rFonts w:ascii="MS Shell Dlg" w:eastAsia="MS Shell Dlg" w:hAnsi="MS Shell Dlg" w:cs="MS Shell Dlg"/>
          <w:sz w:val="16"/>
        </w:rPr>
      </w:pPr>
      <w:r>
        <w:t>- Garde-corps et garde-gravois</w:t>
      </w:r>
    </w:p>
    <w:p w14:paraId="13ADCCDB" w14:textId="77777777" w:rsidR="007F779B" w:rsidRDefault="007F779B" w:rsidP="007F779B">
      <w:pPr>
        <w:pStyle w:val="ArtDescriptif"/>
        <w:widowControl w:val="0"/>
        <w:spacing w:before="0" w:after="0"/>
        <w:rPr>
          <w:rFonts w:ascii="MS Shell Dlg" w:eastAsia="MS Shell Dlg" w:hAnsi="MS Shell Dlg" w:cs="MS Shell Dlg"/>
          <w:sz w:val="16"/>
        </w:rPr>
      </w:pPr>
      <w:r>
        <w:lastRenderedPageBreak/>
        <w:t>- Platelages de protection</w:t>
      </w:r>
    </w:p>
    <w:p w14:paraId="0D98B173" w14:textId="77777777" w:rsidR="007F779B" w:rsidRDefault="007F779B" w:rsidP="007F779B">
      <w:pPr>
        <w:pStyle w:val="ArtDescriptif"/>
        <w:widowControl w:val="0"/>
        <w:spacing w:before="0" w:after="0"/>
        <w:rPr>
          <w:rFonts w:ascii="MS Shell Dlg" w:eastAsia="MS Shell Dlg" w:hAnsi="MS Shell Dlg" w:cs="MS Shell Dlg"/>
          <w:sz w:val="16"/>
        </w:rPr>
      </w:pPr>
      <w:r>
        <w:t>- Écrans ou autres dispositifs anti-poussière</w:t>
      </w:r>
    </w:p>
    <w:p w14:paraId="35DC39FD" w14:textId="77777777" w:rsidR="007F779B" w:rsidRDefault="007F779B" w:rsidP="007F779B">
      <w:pPr>
        <w:pStyle w:val="ArtDescriptif"/>
        <w:widowControl w:val="0"/>
        <w:spacing w:before="0" w:after="0"/>
        <w:rPr>
          <w:rFonts w:ascii="MS Shell Dlg" w:eastAsia="MS Shell Dlg" w:hAnsi="MS Shell Dlg" w:cs="MS Shell Dlg"/>
          <w:sz w:val="16"/>
        </w:rPr>
      </w:pPr>
      <w:r>
        <w:t>- Bâches de protection contre la pluie</w:t>
      </w:r>
    </w:p>
    <w:p w14:paraId="5CA96732" w14:textId="77777777" w:rsidR="007F779B" w:rsidRDefault="007F779B" w:rsidP="007F779B">
      <w:pPr>
        <w:pStyle w:val="ArtDescriptif"/>
        <w:widowControl w:val="0"/>
        <w:spacing w:before="0"/>
        <w:rPr>
          <w:rFonts w:ascii="MS Shell Dlg" w:eastAsia="MS Shell Dlg" w:hAnsi="MS Shell Dlg" w:cs="MS Shell Dlg"/>
          <w:sz w:val="16"/>
        </w:rPr>
      </w:pPr>
      <w:r>
        <w:t>- Protections de revêtements de sols et d'escaliers.</w:t>
      </w:r>
    </w:p>
    <w:p w14:paraId="69E8D5BC" w14:textId="77777777" w:rsidR="007F779B" w:rsidRDefault="007F779B" w:rsidP="007F779B">
      <w:pPr>
        <w:pStyle w:val="LocTitre"/>
      </w:pPr>
      <w:r>
        <w:t>Localisation :</w:t>
      </w:r>
    </w:p>
    <w:p w14:paraId="245C6EB5" w14:textId="77777777" w:rsidR="007F779B" w:rsidRDefault="007F779B" w:rsidP="007F779B">
      <w:pPr>
        <w:pStyle w:val="LocLit"/>
        <w:widowControl w:val="0"/>
      </w:pPr>
      <w:r>
        <w:t>Pour réalisation des travaux du présent lot.</w:t>
      </w:r>
    </w:p>
    <w:p w14:paraId="0E3604D7" w14:textId="77777777" w:rsidR="007F779B" w:rsidRDefault="007F779B" w:rsidP="007F779B">
      <w:pPr>
        <w:pStyle w:val="LocLit"/>
        <w:widowControl w:val="0"/>
      </w:pPr>
    </w:p>
    <w:p w14:paraId="2E59DEC5" w14:textId="77777777" w:rsidR="007F779B" w:rsidRDefault="007F779B" w:rsidP="007F779B">
      <w:pPr>
        <w:pStyle w:val="LocLit"/>
        <w:widowControl w:val="0"/>
        <w:rPr>
          <w:rFonts w:ascii="MS Shell Dlg" w:eastAsia="MS Shell Dlg" w:hAnsi="MS Shell Dlg" w:cs="MS Shell Dlg"/>
          <w:sz w:val="16"/>
        </w:rPr>
      </w:pPr>
    </w:p>
    <w:p w14:paraId="090FCE54" w14:textId="77777777" w:rsidR="007F779B" w:rsidRDefault="007F779B" w:rsidP="007F779B">
      <w:pPr>
        <w:pStyle w:val="ChapTitre2"/>
        <w:ind w:hanging="1134"/>
      </w:pPr>
      <w:bookmarkStart w:id="19" w:name="_Toc_1_4_0000000010"/>
      <w:bookmarkStart w:id="20" w:name="_Toc195177660"/>
      <w:r>
        <w:rPr>
          <w:rStyle w:val="PoliceNum"/>
        </w:rPr>
        <w:t>04.1.2</w:t>
      </w:r>
      <w:r>
        <w:rPr>
          <w:rStyle w:val="Neutre"/>
        </w:rPr>
        <w:tab/>
      </w:r>
      <w:r>
        <w:t>BAC ACIER</w:t>
      </w:r>
      <w:bookmarkEnd w:id="19"/>
      <w:bookmarkEnd w:id="20"/>
    </w:p>
    <w:p w14:paraId="3E6B2550" w14:textId="77777777" w:rsidR="007F779B" w:rsidRDefault="007F779B" w:rsidP="007F779B">
      <w:pPr>
        <w:pStyle w:val="ArtDescriptif"/>
        <w:spacing w:after="0"/>
      </w:pPr>
      <w:r>
        <w:t>Fourniture et pose d'une couverture constituée de panneaux en acier de type TRAPEZA des établissements ARVAL ou techniquement équivalent ayant les caractéristiques suivantes :</w:t>
      </w:r>
    </w:p>
    <w:p w14:paraId="2F833BC4" w14:textId="77777777" w:rsidR="007F779B" w:rsidRDefault="007F779B" w:rsidP="007F779B">
      <w:pPr>
        <w:pStyle w:val="ArtDescriptif"/>
        <w:widowControl w:val="0"/>
        <w:spacing w:before="0" w:after="0"/>
        <w:rPr>
          <w:rFonts w:ascii="MS Shell Dlg" w:eastAsia="MS Shell Dlg" w:hAnsi="MS Shell Dlg" w:cs="MS Shell Dlg"/>
          <w:sz w:val="16"/>
        </w:rPr>
      </w:pPr>
      <w:r>
        <w:t xml:space="preserve"> </w:t>
      </w:r>
    </w:p>
    <w:p w14:paraId="58988F8A" w14:textId="77777777" w:rsidR="007F779B" w:rsidRDefault="007F779B" w:rsidP="007F779B">
      <w:pPr>
        <w:pStyle w:val="ArtDescriptif"/>
        <w:widowControl w:val="0"/>
        <w:spacing w:before="0" w:after="0"/>
        <w:rPr>
          <w:rFonts w:ascii="MS Shell Dlg" w:eastAsia="MS Shell Dlg" w:hAnsi="MS Shell Dlg" w:cs="MS Shell Dlg"/>
          <w:sz w:val="16"/>
        </w:rPr>
      </w:pPr>
      <w:r>
        <w:t>Finition : Galvanisé (Selon normes EN 10169-1 et XP P34301)</w:t>
      </w:r>
    </w:p>
    <w:p w14:paraId="6FC789F4" w14:textId="77777777" w:rsidR="007F779B" w:rsidRDefault="007F779B" w:rsidP="007F779B">
      <w:pPr>
        <w:pStyle w:val="ArtDescriptif"/>
        <w:widowControl w:val="0"/>
        <w:spacing w:before="0" w:after="0"/>
        <w:rPr>
          <w:rFonts w:ascii="MS Shell Dlg" w:eastAsia="MS Shell Dlg" w:hAnsi="MS Shell Dlg" w:cs="MS Shell Dlg"/>
          <w:sz w:val="16"/>
        </w:rPr>
      </w:pPr>
      <w:r>
        <w:t xml:space="preserve"> </w:t>
      </w:r>
    </w:p>
    <w:p w14:paraId="55045A43" w14:textId="77777777" w:rsidR="007F779B" w:rsidRDefault="007F779B" w:rsidP="007F779B">
      <w:pPr>
        <w:pStyle w:val="ArtDescriptif"/>
        <w:widowControl w:val="0"/>
        <w:spacing w:before="0" w:after="0"/>
        <w:rPr>
          <w:rFonts w:ascii="MS Shell Dlg" w:eastAsia="MS Shell Dlg" w:hAnsi="MS Shell Dlg" w:cs="MS Shell Dlg"/>
          <w:sz w:val="16"/>
        </w:rPr>
      </w:pPr>
      <w:r>
        <w:t>Fixation selon les règles professionnelles sur charpente métallique.</w:t>
      </w:r>
    </w:p>
    <w:p w14:paraId="2307A9AA" w14:textId="77777777" w:rsidR="007F779B" w:rsidRDefault="007F779B" w:rsidP="007F779B">
      <w:pPr>
        <w:pStyle w:val="ArtDescriptif"/>
        <w:widowControl w:val="0"/>
        <w:spacing w:before="0" w:after="0"/>
        <w:rPr>
          <w:rFonts w:ascii="MS Shell Dlg" w:eastAsia="MS Shell Dlg" w:hAnsi="MS Shell Dlg" w:cs="MS Shell Dlg"/>
          <w:sz w:val="16"/>
        </w:rPr>
      </w:pPr>
      <w:r>
        <w:t>Prévoir les compléments d'étanchéité longitudinaux</w:t>
      </w:r>
    </w:p>
    <w:p w14:paraId="780492C1" w14:textId="77777777" w:rsidR="007F779B" w:rsidRDefault="007F779B" w:rsidP="007F779B">
      <w:pPr>
        <w:pStyle w:val="ArtDescriptif"/>
        <w:widowControl w:val="0"/>
        <w:spacing w:before="0" w:after="0"/>
        <w:rPr>
          <w:rFonts w:ascii="MS Shell Dlg" w:eastAsia="MS Shell Dlg" w:hAnsi="MS Shell Dlg" w:cs="MS Shell Dlg"/>
          <w:sz w:val="16"/>
        </w:rPr>
      </w:pPr>
      <w:r>
        <w:t>Prévoir le chéneaux en bas de pente</w:t>
      </w:r>
    </w:p>
    <w:p w14:paraId="627EF890" w14:textId="77777777" w:rsidR="007F779B" w:rsidRDefault="007F779B" w:rsidP="007F779B">
      <w:pPr>
        <w:pStyle w:val="ArtDescriptif"/>
        <w:widowControl w:val="0"/>
        <w:spacing w:before="0" w:after="0"/>
        <w:rPr>
          <w:rFonts w:ascii="MS Shell Dlg" w:eastAsia="MS Shell Dlg" w:hAnsi="MS Shell Dlg" w:cs="MS Shell Dlg"/>
          <w:sz w:val="16"/>
        </w:rPr>
      </w:pPr>
      <w:r>
        <w:t>Prévoir repiquage sur descentes EP.</w:t>
      </w:r>
    </w:p>
    <w:p w14:paraId="3C128F4B" w14:textId="77777777" w:rsidR="007F779B" w:rsidRDefault="007F779B" w:rsidP="007F779B">
      <w:pPr>
        <w:pStyle w:val="ArtDescriptif"/>
        <w:widowControl w:val="0"/>
        <w:spacing w:before="0" w:after="0"/>
        <w:rPr>
          <w:rFonts w:ascii="MS Shell Dlg" w:eastAsia="MS Shell Dlg" w:hAnsi="MS Shell Dlg" w:cs="MS Shell Dlg"/>
          <w:sz w:val="16"/>
        </w:rPr>
      </w:pPr>
      <w:r>
        <w:t>Prévoir pissettes d'évacuation des EP.</w:t>
      </w:r>
    </w:p>
    <w:p w14:paraId="2F100810" w14:textId="77777777" w:rsidR="007F779B" w:rsidRDefault="007F779B" w:rsidP="007F779B">
      <w:pPr>
        <w:pStyle w:val="ArtDescriptif"/>
        <w:widowControl w:val="0"/>
        <w:spacing w:before="0" w:after="0"/>
        <w:rPr>
          <w:rFonts w:ascii="MS Shell Dlg" w:eastAsia="MS Shell Dlg" w:hAnsi="MS Shell Dlg" w:cs="MS Shell Dlg"/>
          <w:sz w:val="16"/>
        </w:rPr>
      </w:pPr>
      <w:r>
        <w:t>Compris faitage, rives et support de panneaux photovoltaïque.</w:t>
      </w:r>
    </w:p>
    <w:p w14:paraId="15122329" w14:textId="77777777" w:rsidR="007F779B" w:rsidRDefault="007F779B" w:rsidP="007F779B">
      <w:pPr>
        <w:pStyle w:val="ArtDescriptif"/>
        <w:widowControl w:val="0"/>
        <w:spacing w:before="0" w:after="0"/>
        <w:rPr>
          <w:rFonts w:ascii="MS Shell Dlg" w:eastAsia="MS Shell Dlg" w:hAnsi="MS Shell Dlg" w:cs="MS Shell Dlg"/>
          <w:sz w:val="16"/>
        </w:rPr>
      </w:pPr>
      <w:r>
        <w:t>Compatible pente 5% et fixation à l'aide d'une cornière sur bardage,</w:t>
      </w:r>
    </w:p>
    <w:p w14:paraId="73DB8B19" w14:textId="77777777" w:rsidR="007F779B" w:rsidRDefault="007F779B" w:rsidP="007F779B">
      <w:pPr>
        <w:pStyle w:val="ArtDescriptif"/>
        <w:widowControl w:val="0"/>
        <w:spacing w:before="0" w:after="0"/>
        <w:rPr>
          <w:rFonts w:ascii="MS Shell Dlg" w:eastAsia="MS Shell Dlg" w:hAnsi="MS Shell Dlg" w:cs="MS Shell Dlg"/>
          <w:sz w:val="16"/>
        </w:rPr>
      </w:pPr>
      <w:r>
        <w:t>Prévoir tous les accessoires d'étanchéité à l'air.</w:t>
      </w:r>
    </w:p>
    <w:p w14:paraId="4874288E" w14:textId="77777777" w:rsidR="007F779B" w:rsidRDefault="007F779B" w:rsidP="007F779B">
      <w:pPr>
        <w:pStyle w:val="ArtDescriptif"/>
        <w:widowControl w:val="0"/>
        <w:spacing w:before="0" w:after="0"/>
        <w:rPr>
          <w:rFonts w:ascii="MS Shell Dlg" w:eastAsia="MS Shell Dlg" w:hAnsi="MS Shell Dlg" w:cs="MS Shell Dlg"/>
          <w:sz w:val="16"/>
        </w:rPr>
      </w:pPr>
      <w:r>
        <w:t xml:space="preserve"> </w:t>
      </w:r>
    </w:p>
    <w:p w14:paraId="2B44ADC6" w14:textId="77777777" w:rsidR="007F779B" w:rsidRDefault="007F779B" w:rsidP="007F779B">
      <w:pPr>
        <w:pStyle w:val="ArtDescriptif"/>
        <w:widowControl w:val="0"/>
        <w:spacing w:before="0" w:after="0"/>
        <w:rPr>
          <w:rFonts w:ascii="MS Shell Dlg" w:eastAsia="MS Shell Dlg" w:hAnsi="MS Shell Dlg" w:cs="MS Shell Dlg"/>
          <w:sz w:val="16"/>
        </w:rPr>
      </w:pPr>
      <w:r>
        <w:t>L'entreprise devra toutes sujétions nécessaires de pose, de découpes et de mise en œuvre conformément aux DTU et normes en vigueur.</w:t>
      </w:r>
    </w:p>
    <w:p w14:paraId="04CB44C6" w14:textId="77777777" w:rsidR="007F779B" w:rsidRDefault="007F779B" w:rsidP="007F779B">
      <w:pPr>
        <w:pStyle w:val="ArtDescriptif"/>
        <w:widowControl w:val="0"/>
        <w:spacing w:before="0" w:after="0"/>
        <w:rPr>
          <w:rFonts w:ascii="MS Shell Dlg" w:eastAsia="MS Shell Dlg" w:hAnsi="MS Shell Dlg" w:cs="MS Shell Dlg"/>
          <w:sz w:val="16"/>
        </w:rPr>
      </w:pPr>
      <w:r>
        <w:t xml:space="preserve"> </w:t>
      </w:r>
    </w:p>
    <w:p w14:paraId="051A0A1E" w14:textId="77777777" w:rsidR="007F779B" w:rsidRDefault="007F779B" w:rsidP="007F779B">
      <w:pPr>
        <w:pStyle w:val="ArtDescriptif"/>
        <w:widowControl w:val="0"/>
        <w:spacing w:before="0" w:after="0"/>
        <w:rPr>
          <w:rFonts w:ascii="MS Shell Dlg" w:eastAsia="MS Shell Dlg" w:hAnsi="MS Shell Dlg" w:cs="MS Shell Dlg"/>
          <w:sz w:val="16"/>
        </w:rPr>
      </w:pPr>
      <w:r>
        <w:t xml:space="preserve">NOTA : </w:t>
      </w:r>
    </w:p>
    <w:p w14:paraId="5302DE7D" w14:textId="20F46DC7" w:rsidR="007F779B" w:rsidRDefault="007F779B" w:rsidP="007F779B">
      <w:pPr>
        <w:pStyle w:val="ArtDescriptif"/>
        <w:widowControl w:val="0"/>
        <w:spacing w:before="0" w:after="0"/>
        <w:rPr>
          <w:rFonts w:ascii="MS Shell Dlg" w:eastAsia="MS Shell Dlg" w:hAnsi="MS Shell Dlg" w:cs="MS Shell Dlg"/>
          <w:sz w:val="16"/>
        </w:rPr>
      </w:pPr>
      <w:r>
        <w:t xml:space="preserve">- Un film </w:t>
      </w:r>
      <w:r w:rsidR="003C039C">
        <w:t>anti-condensation</w:t>
      </w:r>
      <w:r>
        <w:t xml:space="preserve"> sera à prévoir en sous face de la couverture (300g/m²).</w:t>
      </w:r>
    </w:p>
    <w:p w14:paraId="301E4717" w14:textId="77777777" w:rsidR="007F779B" w:rsidRDefault="007F779B" w:rsidP="007F779B">
      <w:pPr>
        <w:pStyle w:val="ArtDescriptif"/>
        <w:widowControl w:val="0"/>
        <w:spacing w:before="0"/>
        <w:rPr>
          <w:rFonts w:ascii="MS Shell Dlg" w:eastAsia="MS Shell Dlg" w:hAnsi="MS Shell Dlg" w:cs="MS Shell Dlg"/>
          <w:sz w:val="16"/>
        </w:rPr>
      </w:pPr>
      <w:r>
        <w:t>- L'épaisseur des plateaux sera à déterminer par l'entreprise titulaire du présent lot en fonction des portées et des charges supportés par ceux-ci.</w:t>
      </w:r>
    </w:p>
    <w:p w14:paraId="149A037E" w14:textId="77777777" w:rsidR="007F779B" w:rsidRDefault="007F779B" w:rsidP="007F779B">
      <w:pPr>
        <w:pStyle w:val="LocTitre"/>
      </w:pPr>
      <w:r>
        <w:t>Localisation :</w:t>
      </w:r>
    </w:p>
    <w:p w14:paraId="7384ACD9" w14:textId="77777777" w:rsidR="007F779B" w:rsidRDefault="007F779B" w:rsidP="007F779B">
      <w:pPr>
        <w:pStyle w:val="LocLit"/>
        <w:widowControl w:val="0"/>
      </w:pPr>
      <w:r>
        <w:t xml:space="preserve">Bac sec pente 5 %, </w:t>
      </w:r>
      <w:proofErr w:type="spellStart"/>
      <w:r>
        <w:t>voir</w:t>
      </w:r>
      <w:proofErr w:type="spellEnd"/>
      <w:r>
        <w:t xml:space="preserve"> plans.</w:t>
      </w:r>
    </w:p>
    <w:p w14:paraId="4B1187A3" w14:textId="77777777" w:rsidR="007F779B" w:rsidRDefault="007F779B" w:rsidP="007F779B">
      <w:pPr>
        <w:pStyle w:val="LocLit"/>
        <w:widowControl w:val="0"/>
      </w:pPr>
    </w:p>
    <w:p w14:paraId="2B3D46F6" w14:textId="77777777" w:rsidR="007F779B" w:rsidRDefault="007F779B" w:rsidP="007F779B">
      <w:pPr>
        <w:pStyle w:val="LocLit"/>
        <w:widowControl w:val="0"/>
        <w:rPr>
          <w:rFonts w:ascii="MS Shell Dlg" w:eastAsia="MS Shell Dlg" w:hAnsi="MS Shell Dlg" w:cs="MS Shell Dlg"/>
          <w:sz w:val="16"/>
        </w:rPr>
      </w:pPr>
    </w:p>
    <w:p w14:paraId="43E7E3E3" w14:textId="77777777" w:rsidR="007F779B" w:rsidRDefault="007F779B" w:rsidP="007F779B">
      <w:pPr>
        <w:pStyle w:val="ChapTitre2"/>
        <w:ind w:hanging="1134"/>
      </w:pPr>
      <w:bookmarkStart w:id="21" w:name="_Toc_1_4_0000000011"/>
      <w:bookmarkStart w:id="22" w:name="_Toc195177661"/>
      <w:r>
        <w:rPr>
          <w:rStyle w:val="PoliceNum"/>
        </w:rPr>
        <w:t>04.1.3</w:t>
      </w:r>
      <w:r>
        <w:rPr>
          <w:rStyle w:val="Neutre"/>
        </w:rPr>
        <w:tab/>
      </w:r>
      <w:r>
        <w:t>ETANCHEITE</w:t>
      </w:r>
      <w:bookmarkEnd w:id="21"/>
      <w:bookmarkEnd w:id="22"/>
    </w:p>
    <w:p w14:paraId="321E5A66" w14:textId="77777777" w:rsidR="007F779B" w:rsidRDefault="007F779B" w:rsidP="007F779B">
      <w:pPr>
        <w:pStyle w:val="ChapTitre3"/>
        <w:ind w:hanging="1134"/>
      </w:pPr>
      <w:bookmarkStart w:id="23" w:name="_Toc_1_4_0000000012"/>
      <w:bookmarkStart w:id="24" w:name="_Toc195177662"/>
      <w:r>
        <w:rPr>
          <w:rStyle w:val="PoliceNum"/>
        </w:rPr>
        <w:t>04.1.3.1</w:t>
      </w:r>
      <w:r>
        <w:rPr>
          <w:rStyle w:val="Neutre"/>
        </w:rPr>
        <w:tab/>
      </w:r>
      <w:r>
        <w:t>Isolant polyuréthane</w:t>
      </w:r>
      <w:bookmarkEnd w:id="23"/>
      <w:bookmarkEnd w:id="24"/>
    </w:p>
    <w:p w14:paraId="517EDA36" w14:textId="77777777" w:rsidR="007F779B" w:rsidRDefault="007F779B" w:rsidP="007F779B">
      <w:pPr>
        <w:pStyle w:val="ArtDescriptif"/>
        <w:spacing w:after="0"/>
      </w:pPr>
      <w:r>
        <w:t xml:space="preserve">Sur dalles béton support d'étanchéité ou pare-vapeur, mise en place d'un isolant en panneaux de mousse polyuréthane bénéficiant d'un Avis Technique collés sur le pare-vapeur par bandes. </w:t>
      </w:r>
    </w:p>
    <w:p w14:paraId="0A863DAF" w14:textId="77777777" w:rsidR="007F779B" w:rsidRDefault="007F779B" w:rsidP="007F779B">
      <w:pPr>
        <w:pStyle w:val="ArtDescriptif"/>
        <w:widowControl w:val="0"/>
        <w:spacing w:before="0" w:after="0"/>
        <w:rPr>
          <w:rFonts w:ascii="MS Shell Dlg" w:eastAsia="MS Shell Dlg" w:hAnsi="MS Shell Dlg" w:cs="MS Shell Dlg"/>
          <w:sz w:val="16"/>
        </w:rPr>
      </w:pPr>
      <w:r>
        <w:t xml:space="preserve"> </w:t>
      </w:r>
    </w:p>
    <w:p w14:paraId="5AF923E9" w14:textId="77777777" w:rsidR="007F779B" w:rsidRDefault="007F779B" w:rsidP="007F779B">
      <w:pPr>
        <w:pStyle w:val="ArtDescriptif"/>
        <w:widowControl w:val="0"/>
        <w:spacing w:before="0" w:after="0"/>
        <w:rPr>
          <w:rFonts w:ascii="MS Shell Dlg" w:eastAsia="MS Shell Dlg" w:hAnsi="MS Shell Dlg" w:cs="MS Shell Dlg"/>
          <w:sz w:val="16"/>
        </w:rPr>
      </w:pPr>
      <w:r>
        <w:t>- Épaisseur : 40 mm</w:t>
      </w:r>
    </w:p>
    <w:p w14:paraId="22E38A79" w14:textId="77777777" w:rsidR="007F779B" w:rsidRDefault="007F779B" w:rsidP="007F779B">
      <w:pPr>
        <w:pStyle w:val="ArtDescriptif"/>
        <w:widowControl w:val="0"/>
        <w:spacing w:before="0" w:after="0"/>
        <w:rPr>
          <w:rFonts w:ascii="MS Shell Dlg" w:eastAsia="MS Shell Dlg" w:hAnsi="MS Shell Dlg" w:cs="MS Shell Dlg"/>
          <w:sz w:val="16"/>
        </w:rPr>
      </w:pPr>
      <w:r>
        <w:t xml:space="preserve"> </w:t>
      </w:r>
    </w:p>
    <w:p w14:paraId="0E43FBDB" w14:textId="77777777" w:rsidR="007F779B" w:rsidRDefault="007F779B" w:rsidP="007F779B">
      <w:pPr>
        <w:pStyle w:val="ArtDescriptif"/>
        <w:widowControl w:val="0"/>
        <w:spacing w:before="0" w:after="0"/>
        <w:rPr>
          <w:rFonts w:ascii="MS Shell Dlg" w:eastAsia="MS Shell Dlg" w:hAnsi="MS Shell Dlg" w:cs="MS Shell Dlg"/>
          <w:sz w:val="16"/>
        </w:rPr>
      </w:pPr>
      <w:r>
        <w:t xml:space="preserve">Pose jointive en quinconce, par application de colle adaptée, type polyuréthane, colle à froid. </w:t>
      </w:r>
    </w:p>
    <w:p w14:paraId="6121C75D" w14:textId="77777777" w:rsidR="007F779B" w:rsidRDefault="007F779B" w:rsidP="007F779B">
      <w:pPr>
        <w:pStyle w:val="ArtDescriptif"/>
        <w:widowControl w:val="0"/>
        <w:spacing w:before="0" w:after="0"/>
        <w:rPr>
          <w:rFonts w:ascii="MS Shell Dlg" w:eastAsia="MS Shell Dlg" w:hAnsi="MS Shell Dlg" w:cs="MS Shell Dlg"/>
          <w:sz w:val="16"/>
        </w:rPr>
      </w:pPr>
      <w:r>
        <w:t>Compris ensemble des découpes nécessaires, adaptations, réservations.</w:t>
      </w:r>
    </w:p>
    <w:p w14:paraId="67EA2D93" w14:textId="77777777" w:rsidR="007F779B" w:rsidRDefault="007F779B" w:rsidP="007F779B">
      <w:pPr>
        <w:pStyle w:val="ArtDescriptif"/>
        <w:widowControl w:val="0"/>
        <w:spacing w:before="0"/>
        <w:rPr>
          <w:rFonts w:ascii="MS Shell Dlg" w:eastAsia="MS Shell Dlg" w:hAnsi="MS Shell Dlg" w:cs="MS Shell Dlg"/>
          <w:sz w:val="16"/>
        </w:rPr>
      </w:pPr>
      <w:r>
        <w:t>Évacuation de tous les gravats en décharge spécialisée.</w:t>
      </w:r>
    </w:p>
    <w:p w14:paraId="1DE344BC" w14:textId="77777777" w:rsidR="007F779B" w:rsidRDefault="007F779B" w:rsidP="007F779B">
      <w:pPr>
        <w:pStyle w:val="LocTitre"/>
      </w:pPr>
      <w:r>
        <w:t>Localisation :</w:t>
      </w:r>
    </w:p>
    <w:p w14:paraId="32D09C17" w14:textId="77777777" w:rsidR="007F779B" w:rsidRDefault="007F779B" w:rsidP="007F779B">
      <w:pPr>
        <w:pStyle w:val="LocLit"/>
        <w:widowControl w:val="0"/>
      </w:pPr>
      <w:r>
        <w:t>Sur plancher haut de la gaine d'ascenseur.</w:t>
      </w:r>
    </w:p>
    <w:p w14:paraId="3B862DD0" w14:textId="77777777" w:rsidR="007F779B" w:rsidRDefault="007F779B" w:rsidP="007F779B">
      <w:pPr>
        <w:pStyle w:val="LocLit"/>
        <w:widowControl w:val="0"/>
      </w:pPr>
    </w:p>
    <w:p w14:paraId="69C9500C" w14:textId="77777777" w:rsidR="007F779B" w:rsidRDefault="007F779B" w:rsidP="007F779B">
      <w:pPr>
        <w:pStyle w:val="LocLit"/>
        <w:widowControl w:val="0"/>
        <w:rPr>
          <w:rFonts w:ascii="MS Shell Dlg" w:eastAsia="MS Shell Dlg" w:hAnsi="MS Shell Dlg" w:cs="MS Shell Dlg"/>
          <w:sz w:val="16"/>
        </w:rPr>
      </w:pPr>
    </w:p>
    <w:p w14:paraId="0800F640" w14:textId="77777777" w:rsidR="007F779B" w:rsidRDefault="007F779B" w:rsidP="007F779B">
      <w:pPr>
        <w:pStyle w:val="ChapTitre3"/>
        <w:ind w:hanging="1134"/>
      </w:pPr>
      <w:bookmarkStart w:id="25" w:name="_Toc_1_4_0000000013"/>
      <w:bookmarkStart w:id="26" w:name="_Toc195177663"/>
      <w:r>
        <w:rPr>
          <w:rStyle w:val="PoliceNum"/>
        </w:rPr>
        <w:t>04.1.3.2</w:t>
      </w:r>
      <w:r>
        <w:rPr>
          <w:rStyle w:val="Neutre"/>
        </w:rPr>
        <w:tab/>
      </w:r>
      <w:r>
        <w:t>Membrane PVC</w:t>
      </w:r>
      <w:bookmarkEnd w:id="25"/>
      <w:bookmarkEnd w:id="26"/>
    </w:p>
    <w:p w14:paraId="27F3AB33" w14:textId="77777777" w:rsidR="007F779B" w:rsidRDefault="007F779B" w:rsidP="007F779B">
      <w:pPr>
        <w:pStyle w:val="ArtDescriptif"/>
        <w:spacing w:after="0"/>
      </w:pPr>
      <w:r>
        <w:rPr>
          <w:w w:val="105"/>
        </w:rPr>
        <w:t>Fourniture et pose d'un système d'étanchéité PVC apparent comprenant :</w:t>
      </w:r>
    </w:p>
    <w:p w14:paraId="49FB94F9" w14:textId="77777777" w:rsidR="007F779B" w:rsidRDefault="007F779B" w:rsidP="007F779B">
      <w:pPr>
        <w:pStyle w:val="ArtDescriptif"/>
        <w:widowControl w:val="0"/>
        <w:spacing w:before="0" w:after="0"/>
        <w:rPr>
          <w:rFonts w:ascii="MS Shell Dlg" w:eastAsia="MS Shell Dlg" w:hAnsi="MS Shell Dlg" w:cs="MS Shell Dlg"/>
          <w:w w:val="105"/>
          <w:sz w:val="16"/>
        </w:rPr>
      </w:pPr>
      <w:r>
        <w:t xml:space="preserve"> </w:t>
      </w:r>
    </w:p>
    <w:p w14:paraId="538EFF4E" w14:textId="77777777" w:rsidR="007F779B" w:rsidRDefault="007F779B" w:rsidP="007F779B">
      <w:pPr>
        <w:pStyle w:val="ArtDescriptif"/>
        <w:widowControl w:val="0"/>
        <w:spacing w:before="0" w:after="0"/>
        <w:rPr>
          <w:rFonts w:ascii="MS Shell Dlg" w:eastAsia="MS Shell Dlg" w:hAnsi="MS Shell Dlg" w:cs="MS Shell Dlg"/>
          <w:w w:val="105"/>
          <w:sz w:val="16"/>
        </w:rPr>
      </w:pPr>
      <w:r>
        <w:rPr>
          <w:w w:val="105"/>
        </w:rPr>
        <w:t>- Élément porteur en maçonnerie, conforme à la norme NF P 10-203 (DTU 20.12)</w:t>
      </w:r>
    </w:p>
    <w:p w14:paraId="2FE52DED" w14:textId="77777777" w:rsidR="007F779B" w:rsidRDefault="007F779B" w:rsidP="007F779B">
      <w:pPr>
        <w:pStyle w:val="ArtDescriptif"/>
        <w:widowControl w:val="0"/>
        <w:spacing w:before="0" w:after="0"/>
        <w:rPr>
          <w:rFonts w:ascii="MS Shell Dlg" w:eastAsia="MS Shell Dlg" w:hAnsi="MS Shell Dlg" w:cs="MS Shell Dlg"/>
          <w:w w:val="105"/>
          <w:sz w:val="16"/>
        </w:rPr>
      </w:pPr>
      <w:r>
        <w:rPr>
          <w:w w:val="105"/>
        </w:rPr>
        <w:t>- Pente 0 à 5 %</w:t>
      </w:r>
    </w:p>
    <w:p w14:paraId="061FA7BB" w14:textId="77777777" w:rsidR="007F779B" w:rsidRDefault="007F779B" w:rsidP="007F779B">
      <w:pPr>
        <w:pStyle w:val="ArtDescriptif"/>
        <w:widowControl w:val="0"/>
        <w:spacing w:before="0" w:after="0"/>
        <w:rPr>
          <w:rFonts w:ascii="MS Shell Dlg" w:eastAsia="MS Shell Dlg" w:hAnsi="MS Shell Dlg" w:cs="MS Shell Dlg"/>
          <w:w w:val="105"/>
          <w:sz w:val="16"/>
        </w:rPr>
      </w:pPr>
      <w:r>
        <w:rPr>
          <w:w w:val="105"/>
        </w:rPr>
        <w:t>- Avec isolation thermique</w:t>
      </w:r>
    </w:p>
    <w:p w14:paraId="0772611E" w14:textId="77777777" w:rsidR="007F779B" w:rsidRDefault="007F779B" w:rsidP="007F779B">
      <w:pPr>
        <w:pStyle w:val="ArtDescriptif"/>
        <w:widowControl w:val="0"/>
        <w:spacing w:before="0" w:after="0"/>
        <w:rPr>
          <w:rFonts w:ascii="MS Shell Dlg" w:eastAsia="MS Shell Dlg" w:hAnsi="MS Shell Dlg" w:cs="MS Shell Dlg"/>
          <w:w w:val="105"/>
          <w:sz w:val="16"/>
        </w:rPr>
      </w:pPr>
      <w:r>
        <w:lastRenderedPageBreak/>
        <w:t xml:space="preserve"> </w:t>
      </w:r>
    </w:p>
    <w:p w14:paraId="4A046782" w14:textId="77777777" w:rsidR="007F779B" w:rsidRDefault="007F779B" w:rsidP="007F779B">
      <w:pPr>
        <w:pStyle w:val="ArtDescriptif"/>
        <w:widowControl w:val="0"/>
        <w:spacing w:before="0" w:after="0"/>
        <w:rPr>
          <w:rFonts w:ascii="MS Shell Dlg" w:eastAsia="MS Shell Dlg" w:hAnsi="MS Shell Dlg" w:cs="MS Shell Dlg"/>
          <w:w w:val="105"/>
          <w:sz w:val="16"/>
        </w:rPr>
      </w:pPr>
      <w:r>
        <w:rPr>
          <w:w w:val="105"/>
          <w:u w:val="single"/>
        </w:rPr>
        <w:t xml:space="preserve">Pare vapeur courant : </w:t>
      </w:r>
    </w:p>
    <w:p w14:paraId="2603B521" w14:textId="77777777" w:rsidR="007F779B" w:rsidRDefault="007F779B" w:rsidP="007F779B">
      <w:pPr>
        <w:pStyle w:val="ArtDescriptif"/>
        <w:widowControl w:val="0"/>
        <w:spacing w:before="0" w:after="0"/>
        <w:rPr>
          <w:rFonts w:ascii="MS Shell Dlg" w:eastAsia="MS Shell Dlg" w:hAnsi="MS Shell Dlg" w:cs="MS Shell Dlg"/>
          <w:w w:val="105"/>
          <w:sz w:val="16"/>
        </w:rPr>
      </w:pPr>
      <w:r>
        <w:rPr>
          <w:w w:val="105"/>
        </w:rPr>
        <w:t>- Pare-vapeur en polyéthylène adapté à l'étanchéité PVC, assemblage par bande bi-adhésive</w:t>
      </w:r>
    </w:p>
    <w:p w14:paraId="774870BA" w14:textId="77777777" w:rsidR="007F779B" w:rsidRDefault="007F779B" w:rsidP="007F779B">
      <w:pPr>
        <w:pStyle w:val="ArtDescriptif"/>
        <w:widowControl w:val="0"/>
        <w:spacing w:before="0" w:after="0"/>
        <w:rPr>
          <w:rFonts w:ascii="MS Shell Dlg" w:eastAsia="MS Shell Dlg" w:hAnsi="MS Shell Dlg" w:cs="MS Shell Dlg"/>
          <w:color w:val="auto"/>
          <w:w w:val="105"/>
          <w:sz w:val="16"/>
        </w:rPr>
      </w:pPr>
      <w:r>
        <w:t xml:space="preserve"> </w:t>
      </w:r>
    </w:p>
    <w:p w14:paraId="31198330" w14:textId="77777777" w:rsidR="007F779B" w:rsidRDefault="007F779B" w:rsidP="007F779B">
      <w:pPr>
        <w:pStyle w:val="ArtDescriptif"/>
        <w:widowControl w:val="0"/>
        <w:spacing w:before="0" w:after="0"/>
        <w:rPr>
          <w:rFonts w:ascii="MS Shell Dlg" w:eastAsia="MS Shell Dlg" w:hAnsi="MS Shell Dlg" w:cs="MS Shell Dlg"/>
          <w:b/>
          <w:color w:val="auto"/>
          <w:w w:val="105"/>
          <w:sz w:val="16"/>
          <w:u w:val="single"/>
        </w:rPr>
      </w:pPr>
      <w:r>
        <w:rPr>
          <w:w w:val="105"/>
          <w:u w:val="single"/>
        </w:rPr>
        <w:t>Étanchéité :</w:t>
      </w:r>
    </w:p>
    <w:p w14:paraId="3ACA8667" w14:textId="77777777" w:rsidR="007F779B" w:rsidRDefault="007F779B" w:rsidP="007F779B">
      <w:pPr>
        <w:pStyle w:val="ArtDescriptif"/>
        <w:widowControl w:val="0"/>
        <w:spacing w:before="0" w:after="0"/>
        <w:rPr>
          <w:rFonts w:ascii="MS Shell Dlg" w:eastAsia="MS Shell Dlg" w:hAnsi="MS Shell Dlg" w:cs="MS Shell Dlg"/>
          <w:color w:val="auto"/>
          <w:w w:val="105"/>
          <w:sz w:val="16"/>
        </w:rPr>
      </w:pPr>
      <w:r>
        <w:rPr>
          <w:w w:val="105"/>
        </w:rPr>
        <w:t xml:space="preserve">Le complexe d'étanchéité est de type PVC FPO 1.8 mm apparent, posé en </w:t>
      </w:r>
      <w:proofErr w:type="spellStart"/>
      <w:r>
        <w:rPr>
          <w:w w:val="105"/>
        </w:rPr>
        <w:t>semi-indépendance</w:t>
      </w:r>
      <w:proofErr w:type="spellEnd"/>
      <w:r>
        <w:rPr>
          <w:w w:val="105"/>
        </w:rPr>
        <w:t>, conforme à l'Avis Technique de classement FIT.</w:t>
      </w:r>
    </w:p>
    <w:p w14:paraId="0692FF94" w14:textId="77777777" w:rsidR="007F779B" w:rsidRDefault="007F779B" w:rsidP="007F779B">
      <w:pPr>
        <w:pStyle w:val="ArtDescriptif"/>
        <w:widowControl w:val="0"/>
        <w:spacing w:before="0" w:after="0"/>
        <w:rPr>
          <w:rFonts w:ascii="MS Shell Dlg" w:eastAsia="MS Shell Dlg" w:hAnsi="MS Shell Dlg" w:cs="MS Shell Dlg"/>
          <w:w w:val="105"/>
          <w:sz w:val="16"/>
        </w:rPr>
      </w:pPr>
      <w:r>
        <w:rPr>
          <w:w w:val="105"/>
        </w:rPr>
        <w:t>Soudures des lés effectuées à air chaud.</w:t>
      </w:r>
    </w:p>
    <w:p w14:paraId="5063824B" w14:textId="77777777" w:rsidR="007F779B" w:rsidRDefault="007F779B" w:rsidP="007F779B">
      <w:pPr>
        <w:pStyle w:val="ArtDescriptif"/>
        <w:widowControl w:val="0"/>
        <w:spacing w:before="0" w:after="0"/>
        <w:rPr>
          <w:rFonts w:ascii="MS Shell Dlg" w:eastAsia="MS Shell Dlg" w:hAnsi="MS Shell Dlg" w:cs="MS Shell Dlg"/>
          <w:color w:val="auto"/>
          <w:w w:val="105"/>
          <w:sz w:val="16"/>
        </w:rPr>
      </w:pPr>
      <w:r>
        <w:rPr>
          <w:w w:val="105"/>
        </w:rPr>
        <w:t>Compris remontés + fixations en périphérie.</w:t>
      </w:r>
    </w:p>
    <w:p w14:paraId="148A5390" w14:textId="77777777" w:rsidR="007F779B" w:rsidRDefault="007F779B" w:rsidP="007F779B">
      <w:pPr>
        <w:pStyle w:val="ArtDescriptif"/>
        <w:widowControl w:val="0"/>
        <w:spacing w:before="0" w:after="0"/>
        <w:rPr>
          <w:rFonts w:ascii="MS Shell Dlg" w:eastAsia="MS Shell Dlg" w:hAnsi="MS Shell Dlg" w:cs="MS Shell Dlg"/>
          <w:color w:val="auto"/>
          <w:w w:val="105"/>
          <w:sz w:val="16"/>
        </w:rPr>
      </w:pPr>
      <w:r>
        <w:t xml:space="preserve"> </w:t>
      </w:r>
    </w:p>
    <w:p w14:paraId="19B46666" w14:textId="77777777" w:rsidR="007F779B" w:rsidRDefault="007F779B" w:rsidP="007F779B">
      <w:pPr>
        <w:pStyle w:val="ArtDescriptif"/>
        <w:widowControl w:val="0"/>
        <w:spacing w:before="0" w:after="0"/>
        <w:rPr>
          <w:rFonts w:ascii="MS Shell Dlg" w:eastAsia="MS Shell Dlg" w:hAnsi="MS Shell Dlg" w:cs="MS Shell Dlg"/>
          <w:b/>
          <w:color w:val="auto"/>
          <w:w w:val="105"/>
          <w:sz w:val="16"/>
          <w:u w:val="single"/>
        </w:rPr>
      </w:pPr>
      <w:r>
        <w:rPr>
          <w:w w:val="105"/>
          <w:u w:val="single"/>
        </w:rPr>
        <w:t>Ouvrages annexes :</w:t>
      </w:r>
    </w:p>
    <w:p w14:paraId="38C91B8A" w14:textId="77777777" w:rsidR="007F779B" w:rsidRDefault="007F779B" w:rsidP="007F779B">
      <w:pPr>
        <w:pStyle w:val="ArtDescriptif"/>
        <w:widowControl w:val="0"/>
        <w:spacing w:before="0" w:after="0"/>
        <w:rPr>
          <w:rFonts w:ascii="MS Shell Dlg" w:eastAsia="MS Shell Dlg" w:hAnsi="MS Shell Dlg" w:cs="MS Shell Dlg"/>
          <w:color w:val="auto"/>
          <w:w w:val="105"/>
          <w:sz w:val="16"/>
        </w:rPr>
      </w:pPr>
      <w:r>
        <w:rPr>
          <w:w w:val="105"/>
        </w:rPr>
        <w:t xml:space="preserve">Tous les raccords : reliefs, rives, seuils, ventilations, canalisations, évacuations d'eaux pluviales, </w:t>
      </w:r>
      <w:proofErr w:type="gramStart"/>
      <w:r>
        <w:rPr>
          <w:w w:val="105"/>
        </w:rPr>
        <w:t>etc...</w:t>
      </w:r>
      <w:proofErr w:type="gramEnd"/>
      <w:r>
        <w:rPr>
          <w:w w:val="105"/>
        </w:rPr>
        <w:t xml:space="preserve">, sont traités conformément aux prescriptions de la norme NF P 84-204 (DTU 43.1) et de l'Avis Technique. </w:t>
      </w:r>
    </w:p>
    <w:p w14:paraId="163257B9" w14:textId="77777777" w:rsidR="007F779B" w:rsidRDefault="007F779B" w:rsidP="007F779B">
      <w:pPr>
        <w:pStyle w:val="ArtDescriptif"/>
        <w:widowControl w:val="0"/>
        <w:spacing w:before="0" w:after="0"/>
        <w:rPr>
          <w:rFonts w:ascii="MS Shell Dlg" w:eastAsia="MS Shell Dlg" w:hAnsi="MS Shell Dlg" w:cs="MS Shell Dlg"/>
          <w:color w:val="auto"/>
          <w:w w:val="105"/>
          <w:sz w:val="16"/>
        </w:rPr>
      </w:pPr>
      <w:r>
        <w:rPr>
          <w:w w:val="105"/>
        </w:rPr>
        <w:t xml:space="preserve">Un dispositif particulier doit être mis en place sur l'entrée d'eau pour éviter le risque d'obstruction du conduit par des cailloux ou autres matériaux. </w:t>
      </w:r>
    </w:p>
    <w:p w14:paraId="245C1ED6" w14:textId="77777777" w:rsidR="007F779B" w:rsidRDefault="007F779B" w:rsidP="007F779B">
      <w:pPr>
        <w:pStyle w:val="ArtDescriptif"/>
        <w:widowControl w:val="0"/>
        <w:spacing w:before="0" w:after="0"/>
        <w:rPr>
          <w:rFonts w:ascii="MS Shell Dlg" w:eastAsia="MS Shell Dlg" w:hAnsi="MS Shell Dlg" w:cs="MS Shell Dlg"/>
          <w:color w:val="auto"/>
          <w:w w:val="105"/>
          <w:sz w:val="16"/>
        </w:rPr>
      </w:pPr>
      <w:r>
        <w:rPr>
          <w:w w:val="105"/>
        </w:rPr>
        <w:t>Il doit aussi en permettre l'accès pour l'entretien.</w:t>
      </w:r>
    </w:p>
    <w:p w14:paraId="7D17CE48" w14:textId="77777777" w:rsidR="007F779B" w:rsidRDefault="007F779B" w:rsidP="007F779B">
      <w:pPr>
        <w:pStyle w:val="ArtDescriptif"/>
        <w:widowControl w:val="0"/>
        <w:spacing w:before="0" w:after="0"/>
        <w:rPr>
          <w:rFonts w:ascii="MS Shell Dlg" w:eastAsia="MS Shell Dlg" w:hAnsi="MS Shell Dlg" w:cs="MS Shell Dlg"/>
          <w:color w:val="auto"/>
          <w:w w:val="105"/>
          <w:sz w:val="16"/>
        </w:rPr>
      </w:pPr>
      <w:r>
        <w:t xml:space="preserve"> </w:t>
      </w:r>
    </w:p>
    <w:p w14:paraId="1551987E" w14:textId="77777777" w:rsidR="007F779B" w:rsidRDefault="007F779B" w:rsidP="007F779B">
      <w:pPr>
        <w:pStyle w:val="ArtDescriptif"/>
        <w:widowControl w:val="0"/>
        <w:spacing w:before="0" w:after="0"/>
        <w:rPr>
          <w:rFonts w:ascii="MS Shell Dlg" w:eastAsia="MS Shell Dlg" w:hAnsi="MS Shell Dlg" w:cs="MS Shell Dlg"/>
          <w:color w:val="auto"/>
          <w:w w:val="105"/>
          <w:sz w:val="16"/>
        </w:rPr>
      </w:pPr>
      <w:r>
        <w:rPr>
          <w:w w:val="105"/>
        </w:rPr>
        <w:t>Les joints de dilatation sont réalisés conformément à l'Avis Technique</w:t>
      </w:r>
    </w:p>
    <w:p w14:paraId="7653E8D2" w14:textId="3CBCA786" w:rsidR="007F779B" w:rsidRDefault="007F779B" w:rsidP="007F779B">
      <w:pPr>
        <w:pStyle w:val="ArtDescriptif"/>
        <w:widowControl w:val="0"/>
        <w:spacing w:before="0" w:after="0"/>
        <w:rPr>
          <w:rFonts w:ascii="MS Shell Dlg" w:eastAsia="MS Shell Dlg" w:hAnsi="MS Shell Dlg" w:cs="MS Shell Dlg"/>
          <w:color w:val="auto"/>
          <w:w w:val="105"/>
          <w:sz w:val="16"/>
        </w:rPr>
      </w:pPr>
      <w:r>
        <w:rPr>
          <w:w w:val="105"/>
        </w:rPr>
        <w:t xml:space="preserve">L'entreprise titulaire du lot devra toutes sujétions nécessaires de mise en </w:t>
      </w:r>
      <w:r w:rsidR="00AB37A0">
        <w:rPr>
          <w:w w:val="105"/>
        </w:rPr>
        <w:t>œuvre</w:t>
      </w:r>
      <w:r>
        <w:rPr>
          <w:w w:val="105"/>
        </w:rPr>
        <w:t xml:space="preserve"> conformément aux prescriptions du fabricant, DTU et normes en vigueur.</w:t>
      </w:r>
    </w:p>
    <w:p w14:paraId="0C17B255" w14:textId="77777777" w:rsidR="007F779B" w:rsidRDefault="007F779B" w:rsidP="007F779B">
      <w:pPr>
        <w:pStyle w:val="ArtDescriptif"/>
        <w:widowControl w:val="0"/>
        <w:spacing w:before="0" w:after="0"/>
        <w:rPr>
          <w:rFonts w:ascii="MS Shell Dlg" w:eastAsia="MS Shell Dlg" w:hAnsi="MS Shell Dlg" w:cs="MS Shell Dlg"/>
          <w:color w:val="auto"/>
          <w:w w:val="105"/>
          <w:sz w:val="16"/>
        </w:rPr>
      </w:pPr>
      <w:r>
        <w:t xml:space="preserve"> </w:t>
      </w:r>
    </w:p>
    <w:p w14:paraId="04212C0B" w14:textId="77777777" w:rsidR="007F779B" w:rsidRDefault="007F779B" w:rsidP="007F779B">
      <w:pPr>
        <w:pStyle w:val="ArtDescriptif"/>
        <w:widowControl w:val="0"/>
        <w:spacing w:before="0" w:after="0"/>
        <w:rPr>
          <w:rFonts w:ascii="MS Shell Dlg" w:eastAsia="MS Shell Dlg" w:hAnsi="MS Shell Dlg" w:cs="MS Shell Dlg"/>
          <w:color w:val="auto"/>
          <w:w w:val="105"/>
          <w:sz w:val="16"/>
        </w:rPr>
      </w:pPr>
      <w:r>
        <w:rPr>
          <w:w w:val="105"/>
        </w:rPr>
        <w:t>Couleur : au choix parmi la gamme du fabricant</w:t>
      </w:r>
    </w:p>
    <w:p w14:paraId="07A34837" w14:textId="77777777" w:rsidR="007F779B" w:rsidRDefault="007F779B" w:rsidP="007F779B">
      <w:pPr>
        <w:pStyle w:val="ArtDescriptif"/>
        <w:widowControl w:val="0"/>
        <w:spacing w:before="0" w:after="0"/>
        <w:rPr>
          <w:rFonts w:ascii="MS Shell Dlg" w:eastAsia="MS Shell Dlg" w:hAnsi="MS Shell Dlg" w:cs="MS Shell Dlg"/>
          <w:color w:val="auto"/>
          <w:w w:val="105"/>
          <w:sz w:val="16"/>
        </w:rPr>
      </w:pPr>
      <w:r>
        <w:rPr>
          <w:w w:val="105"/>
        </w:rPr>
        <w:t>Sécurité au feu : T30/1</w:t>
      </w:r>
    </w:p>
    <w:p w14:paraId="1E160B86" w14:textId="77777777" w:rsidR="007F779B" w:rsidRDefault="007F779B" w:rsidP="007F779B">
      <w:pPr>
        <w:pStyle w:val="ArtDescriptif"/>
        <w:widowControl w:val="0"/>
        <w:spacing w:before="0"/>
        <w:rPr>
          <w:rFonts w:ascii="MS Shell Dlg" w:eastAsia="MS Shell Dlg" w:hAnsi="MS Shell Dlg" w:cs="MS Shell Dlg"/>
          <w:color w:val="auto"/>
          <w:w w:val="105"/>
          <w:sz w:val="17"/>
        </w:rPr>
      </w:pPr>
      <w:r>
        <w:rPr>
          <w:w w:val="105"/>
        </w:rPr>
        <w:t>Classement FIT minimum : F4 I2 T2</w:t>
      </w:r>
    </w:p>
    <w:p w14:paraId="4EC4C73B" w14:textId="77777777" w:rsidR="007F779B" w:rsidRDefault="007F779B" w:rsidP="007F779B">
      <w:pPr>
        <w:pStyle w:val="LocTitre"/>
      </w:pPr>
      <w:r>
        <w:t>Localisation :</w:t>
      </w:r>
    </w:p>
    <w:p w14:paraId="6E1BFB12" w14:textId="77777777" w:rsidR="007F779B" w:rsidRDefault="007F779B" w:rsidP="007F779B">
      <w:pPr>
        <w:pStyle w:val="LocLit"/>
        <w:widowControl w:val="0"/>
        <w:rPr>
          <w:w w:val="105"/>
        </w:rPr>
      </w:pPr>
      <w:r>
        <w:rPr>
          <w:w w:val="105"/>
        </w:rPr>
        <w:t>Sur plancher haut de la gaine d'ascenseur.</w:t>
      </w:r>
    </w:p>
    <w:p w14:paraId="0DF31874" w14:textId="77777777" w:rsidR="007F779B" w:rsidRDefault="007F779B" w:rsidP="007F779B">
      <w:pPr>
        <w:pStyle w:val="LocLit"/>
        <w:widowControl w:val="0"/>
        <w:rPr>
          <w:w w:val="105"/>
        </w:rPr>
      </w:pPr>
    </w:p>
    <w:p w14:paraId="4DB809BF" w14:textId="77777777" w:rsidR="007F779B" w:rsidRDefault="007F779B" w:rsidP="007F779B">
      <w:pPr>
        <w:pStyle w:val="LocLit"/>
        <w:widowControl w:val="0"/>
        <w:rPr>
          <w:rFonts w:ascii="MS Shell Dlg" w:eastAsia="MS Shell Dlg" w:hAnsi="MS Shell Dlg" w:cs="MS Shell Dlg"/>
          <w:w w:val="105"/>
          <w:sz w:val="16"/>
        </w:rPr>
      </w:pPr>
    </w:p>
    <w:p w14:paraId="427BDD2C" w14:textId="77777777" w:rsidR="007F779B" w:rsidRDefault="007F779B" w:rsidP="007F779B">
      <w:pPr>
        <w:pStyle w:val="ChapTitre3"/>
        <w:ind w:hanging="1134"/>
      </w:pPr>
      <w:bookmarkStart w:id="27" w:name="_Toc_1_4_0000000014"/>
      <w:bookmarkStart w:id="28" w:name="_Toc195177664"/>
      <w:r>
        <w:rPr>
          <w:rStyle w:val="PoliceNum"/>
        </w:rPr>
        <w:t>04.1.3.3</w:t>
      </w:r>
      <w:r>
        <w:rPr>
          <w:rStyle w:val="Neutre"/>
        </w:rPr>
        <w:tab/>
      </w:r>
      <w:r>
        <w:t>Relevés d'étanchéité</w:t>
      </w:r>
      <w:bookmarkEnd w:id="27"/>
      <w:bookmarkEnd w:id="28"/>
    </w:p>
    <w:p w14:paraId="24E0AFBC" w14:textId="77777777" w:rsidR="007F779B" w:rsidRDefault="007F779B" w:rsidP="007F779B">
      <w:pPr>
        <w:pStyle w:val="ArtDescriptif"/>
        <w:spacing w:after="0"/>
      </w:pPr>
      <w:r>
        <w:rPr>
          <w:w w:val="105"/>
        </w:rPr>
        <w:t>Réalisation de relevés d'étanchéité PVC exécutés au moyen des mêmes attelages qu’en partie courante :</w:t>
      </w:r>
    </w:p>
    <w:p w14:paraId="5AC29577" w14:textId="77777777" w:rsidR="007F779B" w:rsidRDefault="007F779B" w:rsidP="007F779B">
      <w:pPr>
        <w:pStyle w:val="ArtDescriptif"/>
        <w:widowControl w:val="0"/>
        <w:spacing w:before="0" w:after="0"/>
        <w:rPr>
          <w:rFonts w:ascii="MS Shell Dlg" w:eastAsia="MS Shell Dlg" w:hAnsi="MS Shell Dlg" w:cs="MS Shell Dlg"/>
          <w:w w:val="105"/>
          <w:sz w:val="16"/>
        </w:rPr>
      </w:pPr>
      <w:r>
        <w:rPr>
          <w:w w:val="105"/>
        </w:rPr>
        <w:t>- Un collage complémentaire est réalisé pour les hauteurs &gt; 40 cm.</w:t>
      </w:r>
    </w:p>
    <w:p w14:paraId="75ECCBB8" w14:textId="77777777" w:rsidR="007F779B" w:rsidRDefault="007F779B" w:rsidP="007F779B">
      <w:pPr>
        <w:pStyle w:val="ArtDescriptif"/>
        <w:widowControl w:val="0"/>
        <w:spacing w:before="0" w:after="0"/>
        <w:rPr>
          <w:rFonts w:ascii="MS Shell Dlg" w:eastAsia="MS Shell Dlg" w:hAnsi="MS Shell Dlg" w:cs="MS Shell Dlg"/>
          <w:w w:val="105"/>
          <w:sz w:val="16"/>
        </w:rPr>
      </w:pPr>
      <w:r>
        <w:rPr>
          <w:w w:val="105"/>
        </w:rPr>
        <w:t>- Le talon du relevé est soudé sur la partie courante à l’aide d’un automate de soudure à air chaud</w:t>
      </w:r>
    </w:p>
    <w:p w14:paraId="18505BB7" w14:textId="77777777" w:rsidR="007F779B" w:rsidRDefault="007F779B" w:rsidP="007F779B">
      <w:pPr>
        <w:pStyle w:val="ArtDescriptif"/>
        <w:widowControl w:val="0"/>
        <w:spacing w:before="0" w:after="0"/>
        <w:rPr>
          <w:rFonts w:ascii="MS Shell Dlg" w:eastAsia="MS Shell Dlg" w:hAnsi="MS Shell Dlg" w:cs="MS Shell Dlg"/>
          <w:w w:val="105"/>
          <w:sz w:val="16"/>
        </w:rPr>
      </w:pPr>
      <w:r>
        <w:rPr>
          <w:w w:val="105"/>
        </w:rPr>
        <w:t>- Les angles rentrants et sortants sont renforcés par des éléments préfabriqués en PVC mis en œuvre par soudure sur la partie courante</w:t>
      </w:r>
    </w:p>
    <w:p w14:paraId="5DDB3759" w14:textId="77777777" w:rsidR="007F779B" w:rsidRDefault="007F779B" w:rsidP="007F779B">
      <w:pPr>
        <w:pStyle w:val="ArtDescriptif"/>
        <w:widowControl w:val="0"/>
        <w:spacing w:before="0" w:after="0"/>
        <w:rPr>
          <w:rFonts w:ascii="MS Shell Dlg" w:eastAsia="MS Shell Dlg" w:hAnsi="MS Shell Dlg" w:cs="MS Shell Dlg"/>
          <w:w w:val="105"/>
          <w:sz w:val="16"/>
        </w:rPr>
      </w:pPr>
      <w:r>
        <w:rPr>
          <w:w w:val="105"/>
        </w:rPr>
        <w:t>- Découpes, assemblages et fixations.</w:t>
      </w:r>
    </w:p>
    <w:p w14:paraId="3DE73031" w14:textId="77777777" w:rsidR="007F779B" w:rsidRDefault="007F779B" w:rsidP="007F779B">
      <w:pPr>
        <w:pStyle w:val="ArtDescriptif"/>
        <w:widowControl w:val="0"/>
        <w:spacing w:before="0" w:after="0"/>
        <w:rPr>
          <w:rFonts w:ascii="MS Shell Dlg" w:eastAsia="MS Shell Dlg" w:hAnsi="MS Shell Dlg" w:cs="MS Shell Dlg"/>
          <w:w w:val="105"/>
          <w:sz w:val="16"/>
        </w:rPr>
      </w:pPr>
      <w:r>
        <w:t xml:space="preserve"> </w:t>
      </w:r>
    </w:p>
    <w:p w14:paraId="69309FFD" w14:textId="77777777" w:rsidR="007F779B" w:rsidRDefault="007F779B" w:rsidP="007F779B">
      <w:pPr>
        <w:pStyle w:val="ArtDescriptif"/>
        <w:widowControl w:val="0"/>
        <w:spacing w:before="0" w:after="0"/>
        <w:rPr>
          <w:rFonts w:ascii="MS Shell Dlg" w:eastAsia="MS Shell Dlg" w:hAnsi="MS Shell Dlg" w:cs="MS Shell Dlg"/>
          <w:w w:val="105"/>
          <w:sz w:val="16"/>
        </w:rPr>
      </w:pPr>
      <w:r>
        <w:rPr>
          <w:w w:val="105"/>
        </w:rPr>
        <w:t>L'entreprise devra toutes les sujétions nécessaires de mise en œuvre conformément aux prescriptions techniques des fabricants, DTU et normes en vigueur.</w:t>
      </w:r>
    </w:p>
    <w:p w14:paraId="0976A519" w14:textId="77777777" w:rsidR="007F779B" w:rsidRDefault="007F779B" w:rsidP="007F779B">
      <w:pPr>
        <w:pStyle w:val="ArtDescriptif"/>
        <w:widowControl w:val="0"/>
        <w:spacing w:before="0"/>
        <w:rPr>
          <w:rFonts w:ascii="MS Shell Dlg" w:eastAsia="MS Shell Dlg" w:hAnsi="MS Shell Dlg" w:cs="MS Shell Dlg"/>
          <w:color w:val="auto"/>
          <w:w w:val="105"/>
          <w:sz w:val="17"/>
        </w:rPr>
      </w:pPr>
      <w:r>
        <w:rPr>
          <w:w w:val="105"/>
        </w:rPr>
        <w:t>Coloris : Dito partie courante</w:t>
      </w:r>
    </w:p>
    <w:p w14:paraId="27A8710C" w14:textId="77777777" w:rsidR="007F779B" w:rsidRDefault="007F779B" w:rsidP="007F779B">
      <w:pPr>
        <w:pStyle w:val="LocTitre"/>
      </w:pPr>
      <w:r>
        <w:t>Localisation :</w:t>
      </w:r>
    </w:p>
    <w:p w14:paraId="04059F59" w14:textId="77777777" w:rsidR="007F779B" w:rsidRDefault="007F779B" w:rsidP="007F779B">
      <w:pPr>
        <w:pStyle w:val="LocLit"/>
        <w:widowControl w:val="0"/>
        <w:rPr>
          <w:w w:val="105"/>
        </w:rPr>
      </w:pPr>
      <w:r>
        <w:rPr>
          <w:w w:val="105"/>
        </w:rPr>
        <w:t>En périphérie des zones étanchées.</w:t>
      </w:r>
    </w:p>
    <w:p w14:paraId="1E1A8E9A" w14:textId="77777777" w:rsidR="007F779B" w:rsidRDefault="007F779B" w:rsidP="007F779B">
      <w:pPr>
        <w:pStyle w:val="LocLit"/>
        <w:widowControl w:val="0"/>
        <w:rPr>
          <w:w w:val="105"/>
        </w:rPr>
      </w:pPr>
    </w:p>
    <w:p w14:paraId="77E520FD" w14:textId="77777777" w:rsidR="007F779B" w:rsidRDefault="007F779B" w:rsidP="007F779B">
      <w:pPr>
        <w:pStyle w:val="LocLit"/>
        <w:widowControl w:val="0"/>
        <w:rPr>
          <w:rFonts w:ascii="MS Shell Dlg" w:eastAsia="MS Shell Dlg" w:hAnsi="MS Shell Dlg" w:cs="MS Shell Dlg"/>
          <w:w w:val="105"/>
          <w:sz w:val="16"/>
        </w:rPr>
      </w:pPr>
    </w:p>
    <w:p w14:paraId="66BEBF78" w14:textId="77777777" w:rsidR="007F779B" w:rsidRDefault="007F779B" w:rsidP="007F779B">
      <w:pPr>
        <w:pStyle w:val="ChapTitre3"/>
        <w:ind w:hanging="1134"/>
      </w:pPr>
      <w:bookmarkStart w:id="29" w:name="_Toc_1_4_0000000015"/>
      <w:bookmarkStart w:id="30" w:name="_Toc195177665"/>
      <w:r>
        <w:rPr>
          <w:rStyle w:val="PoliceNum"/>
        </w:rPr>
        <w:t>04.1.3.4</w:t>
      </w:r>
      <w:r>
        <w:rPr>
          <w:rStyle w:val="Neutre"/>
        </w:rPr>
        <w:tab/>
      </w:r>
      <w:r>
        <w:t>Naissances pour complexe d'étanchéité</w:t>
      </w:r>
      <w:bookmarkEnd w:id="29"/>
      <w:bookmarkEnd w:id="30"/>
    </w:p>
    <w:p w14:paraId="3EC449E4" w14:textId="77777777" w:rsidR="007F779B" w:rsidRDefault="007F779B" w:rsidP="007F779B">
      <w:pPr>
        <w:pStyle w:val="ArtDescriptif"/>
        <w:spacing w:after="0"/>
      </w:pPr>
      <w:r>
        <w:rPr>
          <w:w w:val="105"/>
        </w:rPr>
        <w:t>Fourniture et pose de naissance pour collecte des eaux pluviales sur complexe d'étanchéité comprenant :</w:t>
      </w:r>
    </w:p>
    <w:p w14:paraId="0B538DDE" w14:textId="77777777" w:rsidR="007F779B" w:rsidRDefault="007F779B" w:rsidP="007F779B">
      <w:pPr>
        <w:pStyle w:val="ArtDescriptif"/>
        <w:widowControl w:val="0"/>
        <w:spacing w:before="0" w:after="0"/>
        <w:rPr>
          <w:rFonts w:ascii="MS Shell Dlg" w:eastAsia="MS Shell Dlg" w:hAnsi="MS Shell Dlg" w:cs="MS Shell Dlg"/>
          <w:w w:val="105"/>
          <w:sz w:val="16"/>
        </w:rPr>
      </w:pPr>
      <w:r>
        <w:rPr>
          <w:w w:val="105"/>
        </w:rPr>
        <w:t>- Une platine carrée en acier galvanisé, 250x250, fixée par trempage dans un enduit d'imprégnation à froid</w:t>
      </w:r>
    </w:p>
    <w:p w14:paraId="1F762F8E" w14:textId="77777777" w:rsidR="007F779B" w:rsidRDefault="007F779B" w:rsidP="007F779B">
      <w:pPr>
        <w:pStyle w:val="ArtDescriptif"/>
        <w:widowControl w:val="0"/>
        <w:spacing w:before="0" w:after="0"/>
        <w:rPr>
          <w:rFonts w:ascii="MS Shell Dlg" w:eastAsia="MS Shell Dlg" w:hAnsi="MS Shell Dlg" w:cs="MS Shell Dlg"/>
          <w:w w:val="105"/>
          <w:sz w:val="16"/>
        </w:rPr>
      </w:pPr>
      <w:r>
        <w:rPr>
          <w:w w:val="105"/>
        </w:rPr>
        <w:t>- Un moignon composé d'un tronc de cône d’accélération de chute et d'un tube de diamètre approprié</w:t>
      </w:r>
    </w:p>
    <w:p w14:paraId="140B0D04" w14:textId="77777777" w:rsidR="007F779B" w:rsidRDefault="007F779B" w:rsidP="007F779B">
      <w:pPr>
        <w:pStyle w:val="ArtDescriptif"/>
        <w:widowControl w:val="0"/>
        <w:spacing w:before="0" w:after="0"/>
        <w:rPr>
          <w:rFonts w:ascii="MS Shell Dlg" w:eastAsia="MS Shell Dlg" w:hAnsi="MS Shell Dlg" w:cs="MS Shell Dlg"/>
          <w:w w:val="105"/>
          <w:sz w:val="16"/>
        </w:rPr>
      </w:pPr>
      <w:r>
        <w:rPr>
          <w:w w:val="105"/>
        </w:rPr>
        <w:t xml:space="preserve">- Longueur du moignon </w:t>
      </w:r>
      <w:proofErr w:type="gramStart"/>
      <w:r>
        <w:rPr>
          <w:w w:val="105"/>
        </w:rPr>
        <w:t>de façon à ce</w:t>
      </w:r>
      <w:proofErr w:type="gramEnd"/>
      <w:r>
        <w:rPr>
          <w:w w:val="105"/>
        </w:rPr>
        <w:t xml:space="preserve"> que ce dernier dépasse de 15 cm de la sous-face du support.</w:t>
      </w:r>
    </w:p>
    <w:p w14:paraId="06FF0F4C" w14:textId="77777777" w:rsidR="007F779B" w:rsidRDefault="007F779B" w:rsidP="007F779B">
      <w:pPr>
        <w:pStyle w:val="ArtDescriptif"/>
        <w:widowControl w:val="0"/>
        <w:spacing w:before="0" w:after="0"/>
        <w:rPr>
          <w:rFonts w:ascii="MS Shell Dlg" w:eastAsia="MS Shell Dlg" w:hAnsi="MS Shell Dlg" w:cs="MS Shell Dlg"/>
          <w:w w:val="105"/>
          <w:sz w:val="16"/>
        </w:rPr>
      </w:pPr>
      <w:r>
        <w:rPr>
          <w:w w:val="105"/>
        </w:rPr>
        <w:lastRenderedPageBreak/>
        <w:t>- Raccordement des couches d'étanchéité sur les platines</w:t>
      </w:r>
    </w:p>
    <w:p w14:paraId="01FA9CF9" w14:textId="77777777" w:rsidR="007F779B" w:rsidRDefault="007F779B" w:rsidP="007F779B">
      <w:pPr>
        <w:pStyle w:val="ArtDescriptif"/>
        <w:widowControl w:val="0"/>
        <w:spacing w:before="0" w:after="0"/>
        <w:rPr>
          <w:rFonts w:ascii="MS Shell Dlg" w:eastAsia="MS Shell Dlg" w:hAnsi="MS Shell Dlg" w:cs="MS Shell Dlg"/>
          <w:w w:val="105"/>
          <w:sz w:val="16"/>
        </w:rPr>
      </w:pPr>
      <w:r>
        <w:rPr>
          <w:w w:val="105"/>
        </w:rPr>
        <w:t>- Grilles garde-grèves sur chaque naissance</w:t>
      </w:r>
    </w:p>
    <w:p w14:paraId="06649F14" w14:textId="77777777" w:rsidR="007F779B" w:rsidRDefault="007F779B" w:rsidP="007F779B">
      <w:pPr>
        <w:pStyle w:val="ArtDescriptif"/>
        <w:widowControl w:val="0"/>
        <w:spacing w:before="0" w:after="0"/>
        <w:rPr>
          <w:rFonts w:ascii="MS Shell Dlg" w:eastAsia="MS Shell Dlg" w:hAnsi="MS Shell Dlg" w:cs="MS Shell Dlg"/>
          <w:w w:val="105"/>
          <w:sz w:val="16"/>
        </w:rPr>
      </w:pPr>
      <w:r>
        <w:t xml:space="preserve"> </w:t>
      </w:r>
    </w:p>
    <w:p w14:paraId="5D377298" w14:textId="77777777" w:rsidR="007F779B" w:rsidRDefault="007F779B" w:rsidP="007F779B">
      <w:pPr>
        <w:pStyle w:val="ArtDescriptif"/>
        <w:widowControl w:val="0"/>
        <w:spacing w:before="0"/>
        <w:rPr>
          <w:rFonts w:ascii="MS Shell Dlg" w:eastAsia="MS Shell Dlg" w:hAnsi="MS Shell Dlg" w:cs="MS Shell Dlg"/>
          <w:w w:val="105"/>
          <w:sz w:val="16"/>
        </w:rPr>
      </w:pPr>
      <w:r>
        <w:rPr>
          <w:w w:val="105"/>
        </w:rPr>
        <w:t>L'entreprise devra toutes les sujétions nécessaires de mise en œuvre conformément aux DTU et normes en vigueur.</w:t>
      </w:r>
    </w:p>
    <w:p w14:paraId="3334281F" w14:textId="77777777" w:rsidR="007F779B" w:rsidRDefault="007F779B" w:rsidP="007F779B">
      <w:pPr>
        <w:pStyle w:val="LocTitre"/>
      </w:pPr>
      <w:r>
        <w:t>Localisation :</w:t>
      </w:r>
    </w:p>
    <w:p w14:paraId="72F401EE" w14:textId="7F4AA969" w:rsidR="007F779B" w:rsidRDefault="007F779B" w:rsidP="007F779B">
      <w:pPr>
        <w:pStyle w:val="LocLit"/>
        <w:widowControl w:val="0"/>
        <w:rPr>
          <w:w w:val="105"/>
        </w:rPr>
      </w:pPr>
      <w:r>
        <w:rPr>
          <w:w w:val="105"/>
        </w:rPr>
        <w:t>Évacuation des EP</w:t>
      </w:r>
      <w:r w:rsidR="005E54D0">
        <w:rPr>
          <w:w w:val="105"/>
        </w:rPr>
        <w:t>.</w:t>
      </w:r>
    </w:p>
    <w:p w14:paraId="618271BC" w14:textId="77777777" w:rsidR="005E54D0" w:rsidRDefault="005E54D0" w:rsidP="007F779B">
      <w:pPr>
        <w:pStyle w:val="LocLit"/>
        <w:widowControl w:val="0"/>
        <w:rPr>
          <w:w w:val="105"/>
        </w:rPr>
      </w:pPr>
    </w:p>
    <w:p w14:paraId="24FD4928" w14:textId="77777777" w:rsidR="005E54D0" w:rsidRDefault="005E54D0" w:rsidP="007F779B">
      <w:pPr>
        <w:pStyle w:val="LocLit"/>
        <w:widowControl w:val="0"/>
        <w:rPr>
          <w:rFonts w:ascii="MS Shell Dlg" w:eastAsia="MS Shell Dlg" w:hAnsi="MS Shell Dlg" w:cs="MS Shell Dlg"/>
          <w:w w:val="105"/>
          <w:sz w:val="16"/>
        </w:rPr>
      </w:pPr>
    </w:p>
    <w:p w14:paraId="15FAEB0B" w14:textId="77777777" w:rsidR="007F779B" w:rsidRDefault="007F779B" w:rsidP="007F779B">
      <w:pPr>
        <w:pStyle w:val="ChapTitre3"/>
        <w:ind w:hanging="1134"/>
      </w:pPr>
      <w:bookmarkStart w:id="31" w:name="_Toc_1_4_0000000016"/>
      <w:bookmarkStart w:id="32" w:name="_Toc195177666"/>
      <w:r>
        <w:rPr>
          <w:rStyle w:val="PoliceNum"/>
        </w:rPr>
        <w:t>04.1.3.5</w:t>
      </w:r>
      <w:r>
        <w:rPr>
          <w:rStyle w:val="Neutre"/>
        </w:rPr>
        <w:tab/>
      </w:r>
      <w:r>
        <w:t>Sortie VB</w:t>
      </w:r>
      <w:bookmarkEnd w:id="31"/>
      <w:bookmarkEnd w:id="32"/>
    </w:p>
    <w:p w14:paraId="5617C7E8" w14:textId="77777777" w:rsidR="007F779B" w:rsidRDefault="007F779B" w:rsidP="007F779B">
      <w:pPr>
        <w:pStyle w:val="ArtDescriptif"/>
        <w:spacing w:after="0"/>
      </w:pPr>
      <w:r>
        <w:rPr>
          <w:w w:val="105"/>
        </w:rPr>
        <w:t xml:space="preserve">Fourniture et pose de grille en aluminium avec protection contre les insectes et rongeurs pour ventilation basse de gaine d'ascenseur </w:t>
      </w:r>
    </w:p>
    <w:p w14:paraId="695CF0FC" w14:textId="77777777" w:rsidR="007F779B" w:rsidRDefault="007F779B" w:rsidP="007F779B">
      <w:pPr>
        <w:pStyle w:val="ArtDescriptif"/>
        <w:widowControl w:val="0"/>
        <w:spacing w:before="0" w:after="0"/>
        <w:rPr>
          <w:rFonts w:ascii="MS Shell Dlg" w:eastAsia="MS Shell Dlg" w:hAnsi="MS Shell Dlg" w:cs="MS Shell Dlg"/>
          <w:w w:val="105"/>
          <w:sz w:val="16"/>
        </w:rPr>
      </w:pPr>
      <w:r>
        <w:rPr>
          <w:w w:val="105"/>
        </w:rPr>
        <w:t>Pose sur parois maçonnées et bardage compris traitement des jonctions et surépaisseur.</w:t>
      </w:r>
    </w:p>
    <w:p w14:paraId="2D95EE5B" w14:textId="77777777" w:rsidR="007F779B" w:rsidRDefault="007F779B" w:rsidP="007F779B">
      <w:pPr>
        <w:pStyle w:val="ArtDescriptif"/>
        <w:widowControl w:val="0"/>
        <w:spacing w:before="0"/>
        <w:rPr>
          <w:rFonts w:ascii="MS Shell Dlg" w:eastAsia="MS Shell Dlg" w:hAnsi="MS Shell Dlg" w:cs="MS Shell Dlg"/>
          <w:w w:val="105"/>
          <w:sz w:val="16"/>
        </w:rPr>
      </w:pPr>
      <w:r>
        <w:rPr>
          <w:w w:val="105"/>
        </w:rPr>
        <w:t>Dimensions : 200*200 mm</w:t>
      </w:r>
    </w:p>
    <w:p w14:paraId="6BE5E7BB" w14:textId="77777777" w:rsidR="007F779B" w:rsidRDefault="007F779B" w:rsidP="007F779B">
      <w:pPr>
        <w:pStyle w:val="LocTitre"/>
      </w:pPr>
      <w:r>
        <w:t>Localisation :</w:t>
      </w:r>
    </w:p>
    <w:p w14:paraId="6DF7E67E" w14:textId="77777777" w:rsidR="007F779B" w:rsidRDefault="007F779B" w:rsidP="007F779B">
      <w:pPr>
        <w:pStyle w:val="LocLit"/>
        <w:widowControl w:val="0"/>
        <w:rPr>
          <w:w w:val="105"/>
        </w:rPr>
      </w:pPr>
      <w:r>
        <w:rPr>
          <w:w w:val="105"/>
        </w:rPr>
        <w:t>VB ascenseur.</w:t>
      </w:r>
    </w:p>
    <w:p w14:paraId="4EFA75DF" w14:textId="77777777" w:rsidR="005E54D0" w:rsidRDefault="005E54D0" w:rsidP="007F779B">
      <w:pPr>
        <w:pStyle w:val="LocLit"/>
        <w:widowControl w:val="0"/>
        <w:rPr>
          <w:w w:val="105"/>
        </w:rPr>
      </w:pPr>
    </w:p>
    <w:p w14:paraId="4EA4E3DB" w14:textId="77777777" w:rsidR="005E54D0" w:rsidRDefault="005E54D0" w:rsidP="007F779B">
      <w:pPr>
        <w:pStyle w:val="LocLit"/>
        <w:widowControl w:val="0"/>
        <w:rPr>
          <w:rFonts w:ascii="MS Shell Dlg" w:eastAsia="MS Shell Dlg" w:hAnsi="MS Shell Dlg" w:cs="MS Shell Dlg"/>
          <w:w w:val="105"/>
          <w:sz w:val="16"/>
        </w:rPr>
      </w:pPr>
    </w:p>
    <w:p w14:paraId="5A526FD3" w14:textId="77777777" w:rsidR="007F779B" w:rsidRDefault="007F779B" w:rsidP="007F779B">
      <w:pPr>
        <w:pStyle w:val="ChapTitre3"/>
        <w:ind w:hanging="1134"/>
      </w:pPr>
      <w:bookmarkStart w:id="33" w:name="_Toc_1_4_0000000017"/>
      <w:bookmarkStart w:id="34" w:name="_Toc195177667"/>
      <w:r>
        <w:rPr>
          <w:rStyle w:val="PoliceNum"/>
        </w:rPr>
        <w:t>04.1.3.6</w:t>
      </w:r>
      <w:r>
        <w:rPr>
          <w:rStyle w:val="Neutre"/>
        </w:rPr>
        <w:tab/>
      </w:r>
      <w:r>
        <w:t>Sortie VH</w:t>
      </w:r>
      <w:bookmarkEnd w:id="33"/>
      <w:bookmarkEnd w:id="34"/>
    </w:p>
    <w:p w14:paraId="2798DBD4" w14:textId="77777777" w:rsidR="007F779B" w:rsidRDefault="007F779B" w:rsidP="007F779B">
      <w:pPr>
        <w:pStyle w:val="ArtDescriptif"/>
        <w:spacing w:after="0"/>
      </w:pPr>
      <w:r>
        <w:rPr>
          <w:w w:val="105"/>
        </w:rPr>
        <w:t xml:space="preserve">Réalisation de manchons de sortie de ventilation haute de gaine d'ascenseur </w:t>
      </w:r>
    </w:p>
    <w:p w14:paraId="2E361641" w14:textId="77777777" w:rsidR="007F779B" w:rsidRDefault="007F779B" w:rsidP="007F779B">
      <w:pPr>
        <w:pStyle w:val="ArtDescriptif"/>
        <w:widowControl w:val="0"/>
        <w:spacing w:before="0" w:after="0"/>
        <w:rPr>
          <w:rFonts w:ascii="MS Shell Dlg" w:eastAsia="MS Shell Dlg" w:hAnsi="MS Shell Dlg" w:cs="MS Shell Dlg"/>
          <w:w w:val="105"/>
          <w:sz w:val="16"/>
        </w:rPr>
      </w:pPr>
      <w:r>
        <w:rPr>
          <w:w w:val="105"/>
        </w:rPr>
        <w:t xml:space="preserve">Sortie de cheminée circulaire, en tôle d'acier galvanisé, compris chapeau chinois </w:t>
      </w:r>
      <w:proofErr w:type="spellStart"/>
      <w:r>
        <w:rPr>
          <w:w w:val="105"/>
        </w:rPr>
        <w:t>galva</w:t>
      </w:r>
      <w:proofErr w:type="spellEnd"/>
      <w:r>
        <w:rPr>
          <w:w w:val="105"/>
        </w:rPr>
        <w:t xml:space="preserve"> en sommet</w:t>
      </w:r>
    </w:p>
    <w:p w14:paraId="6C0084F7" w14:textId="77777777" w:rsidR="007F779B" w:rsidRDefault="007F779B" w:rsidP="007F779B">
      <w:pPr>
        <w:pStyle w:val="ArtDescriptif"/>
        <w:widowControl w:val="0"/>
        <w:spacing w:before="0" w:after="0"/>
        <w:rPr>
          <w:rFonts w:ascii="MS Shell Dlg" w:eastAsia="MS Shell Dlg" w:hAnsi="MS Shell Dlg" w:cs="MS Shell Dlg"/>
          <w:w w:val="105"/>
          <w:sz w:val="16"/>
        </w:rPr>
      </w:pPr>
      <w:r>
        <w:rPr>
          <w:w w:val="105"/>
        </w:rPr>
        <w:t>Pose sur dalle béton et traitement des relevés périphériques par le présent lot</w:t>
      </w:r>
    </w:p>
    <w:p w14:paraId="6AF9F143" w14:textId="77777777" w:rsidR="007F779B" w:rsidRDefault="007F779B" w:rsidP="007F779B">
      <w:pPr>
        <w:pStyle w:val="ArtDescriptif"/>
        <w:widowControl w:val="0"/>
        <w:spacing w:before="0"/>
        <w:rPr>
          <w:rFonts w:ascii="MS Shell Dlg" w:eastAsia="MS Shell Dlg" w:hAnsi="MS Shell Dlg" w:cs="MS Shell Dlg"/>
          <w:w w:val="105"/>
          <w:sz w:val="16"/>
        </w:rPr>
      </w:pPr>
      <w:r>
        <w:rPr>
          <w:w w:val="105"/>
        </w:rPr>
        <w:t>Diamètre : 190 mm</w:t>
      </w:r>
    </w:p>
    <w:p w14:paraId="11A98929" w14:textId="77777777" w:rsidR="007F779B" w:rsidRDefault="007F779B" w:rsidP="007F779B">
      <w:pPr>
        <w:pStyle w:val="LocTitre"/>
      </w:pPr>
      <w:r>
        <w:t>Localisation :</w:t>
      </w:r>
    </w:p>
    <w:p w14:paraId="2FFF9A13" w14:textId="77777777" w:rsidR="007F779B" w:rsidRDefault="007F779B" w:rsidP="007F779B">
      <w:pPr>
        <w:pStyle w:val="LocLit"/>
        <w:widowControl w:val="0"/>
        <w:rPr>
          <w:w w:val="105"/>
        </w:rPr>
      </w:pPr>
      <w:r>
        <w:rPr>
          <w:w w:val="105"/>
        </w:rPr>
        <w:t>VH ascenseur.</w:t>
      </w:r>
    </w:p>
    <w:p w14:paraId="5352D814" w14:textId="77777777" w:rsidR="005E54D0" w:rsidRDefault="005E54D0" w:rsidP="007F779B">
      <w:pPr>
        <w:pStyle w:val="LocLit"/>
        <w:widowControl w:val="0"/>
        <w:rPr>
          <w:w w:val="105"/>
        </w:rPr>
      </w:pPr>
    </w:p>
    <w:p w14:paraId="41FDC1D2" w14:textId="77777777" w:rsidR="005E54D0" w:rsidRDefault="005E54D0" w:rsidP="007F779B">
      <w:pPr>
        <w:pStyle w:val="LocLit"/>
        <w:widowControl w:val="0"/>
        <w:rPr>
          <w:rFonts w:ascii="MS Shell Dlg" w:eastAsia="MS Shell Dlg" w:hAnsi="MS Shell Dlg" w:cs="MS Shell Dlg"/>
          <w:w w:val="105"/>
          <w:sz w:val="16"/>
        </w:rPr>
      </w:pPr>
    </w:p>
    <w:p w14:paraId="7BC69CDF" w14:textId="77777777" w:rsidR="007F779B" w:rsidRDefault="007F779B" w:rsidP="007F779B">
      <w:pPr>
        <w:pStyle w:val="ChapTitre3"/>
        <w:ind w:hanging="1134"/>
      </w:pPr>
      <w:bookmarkStart w:id="35" w:name="_Toc_1_4_0000000018"/>
      <w:bookmarkStart w:id="36" w:name="_Toc195177668"/>
      <w:r>
        <w:rPr>
          <w:rStyle w:val="PoliceNum"/>
        </w:rPr>
        <w:t>04.1.3.7</w:t>
      </w:r>
      <w:r>
        <w:rPr>
          <w:rStyle w:val="Neutre"/>
        </w:rPr>
        <w:tab/>
      </w:r>
      <w:r>
        <w:t>Potelets</w:t>
      </w:r>
      <w:bookmarkEnd w:id="35"/>
      <w:bookmarkEnd w:id="36"/>
    </w:p>
    <w:p w14:paraId="0D7D0C47" w14:textId="77777777" w:rsidR="007F779B" w:rsidRDefault="007F779B" w:rsidP="007F779B">
      <w:pPr>
        <w:pStyle w:val="ArtDescriptif"/>
        <w:spacing w:after="0"/>
      </w:pPr>
      <w:r>
        <w:rPr>
          <w:w w:val="105"/>
        </w:rPr>
        <w:t>Fourniture et pose de potelets d'ancrage type SECURIFIX des Ets SOMAIN ou techniquement équivalent</w:t>
      </w:r>
    </w:p>
    <w:p w14:paraId="114CBD9D" w14:textId="77777777" w:rsidR="007F779B" w:rsidRDefault="007F779B" w:rsidP="007F779B">
      <w:pPr>
        <w:pStyle w:val="ArtDescriptif"/>
        <w:widowControl w:val="0"/>
        <w:spacing w:before="0" w:after="0"/>
        <w:rPr>
          <w:rFonts w:ascii="MS Shell Dlg" w:eastAsia="MS Shell Dlg" w:hAnsi="MS Shell Dlg" w:cs="MS Shell Dlg"/>
          <w:w w:val="105"/>
          <w:sz w:val="16"/>
        </w:rPr>
      </w:pPr>
      <w:r>
        <w:rPr>
          <w:w w:val="105"/>
        </w:rPr>
        <w:t>Potelets ronds galvanisés, fixés par 4 chevilles sur dalles béton support d'étanchéité</w:t>
      </w:r>
    </w:p>
    <w:p w14:paraId="4812DDE4" w14:textId="77777777" w:rsidR="007F779B" w:rsidRDefault="007F779B" w:rsidP="007F779B">
      <w:pPr>
        <w:pStyle w:val="ArtDescriptif"/>
        <w:widowControl w:val="0"/>
        <w:spacing w:before="0" w:after="0"/>
        <w:rPr>
          <w:rFonts w:ascii="MS Shell Dlg" w:eastAsia="MS Shell Dlg" w:hAnsi="MS Shell Dlg" w:cs="MS Shell Dlg"/>
          <w:w w:val="105"/>
          <w:sz w:val="16"/>
        </w:rPr>
      </w:pPr>
      <w:r>
        <w:rPr>
          <w:w w:val="105"/>
        </w:rPr>
        <w:t>Anneau d'attache en tête, collerette de protection des relevés solidaire du fût de potelet</w:t>
      </w:r>
    </w:p>
    <w:p w14:paraId="16D753F7" w14:textId="77777777" w:rsidR="007F779B" w:rsidRDefault="007F779B" w:rsidP="007F779B">
      <w:pPr>
        <w:pStyle w:val="ArtDescriptif"/>
        <w:widowControl w:val="0"/>
        <w:spacing w:before="0"/>
        <w:rPr>
          <w:rFonts w:ascii="MS Shell Dlg" w:eastAsia="MS Shell Dlg" w:hAnsi="MS Shell Dlg" w:cs="MS Shell Dlg"/>
          <w:w w:val="105"/>
          <w:sz w:val="16"/>
        </w:rPr>
      </w:pPr>
      <w:r>
        <w:rPr>
          <w:w w:val="105"/>
        </w:rPr>
        <w:t>Compris ensemble des raccords d'étanchéité dû par le présent lot</w:t>
      </w:r>
    </w:p>
    <w:p w14:paraId="5DBCDFEE" w14:textId="77777777" w:rsidR="007F779B" w:rsidRDefault="007F779B" w:rsidP="007F779B">
      <w:pPr>
        <w:pStyle w:val="LocTitre"/>
      </w:pPr>
      <w:r>
        <w:t>Localisation :</w:t>
      </w:r>
    </w:p>
    <w:p w14:paraId="31E785F4" w14:textId="77777777" w:rsidR="007F779B" w:rsidRDefault="007F779B" w:rsidP="007F779B">
      <w:pPr>
        <w:pStyle w:val="LocLit"/>
        <w:widowControl w:val="0"/>
        <w:rPr>
          <w:w w:val="105"/>
        </w:rPr>
      </w:pPr>
      <w:r>
        <w:rPr>
          <w:w w:val="105"/>
        </w:rPr>
        <w:t>1U sur édicule d'ascenseur.</w:t>
      </w:r>
    </w:p>
    <w:p w14:paraId="08C52A0B" w14:textId="77777777" w:rsidR="005E54D0" w:rsidRDefault="005E54D0" w:rsidP="007F779B">
      <w:pPr>
        <w:pStyle w:val="LocLit"/>
        <w:widowControl w:val="0"/>
        <w:rPr>
          <w:w w:val="105"/>
        </w:rPr>
      </w:pPr>
    </w:p>
    <w:p w14:paraId="04B1DCBE" w14:textId="77777777" w:rsidR="005E54D0" w:rsidRDefault="005E54D0" w:rsidP="007F779B">
      <w:pPr>
        <w:pStyle w:val="LocLit"/>
        <w:widowControl w:val="0"/>
        <w:rPr>
          <w:rFonts w:ascii="MS Shell Dlg" w:eastAsia="MS Shell Dlg" w:hAnsi="MS Shell Dlg" w:cs="MS Shell Dlg"/>
          <w:w w:val="105"/>
          <w:sz w:val="16"/>
        </w:rPr>
      </w:pPr>
    </w:p>
    <w:p w14:paraId="1A0AA8FA" w14:textId="77777777" w:rsidR="007F779B" w:rsidRDefault="007F779B" w:rsidP="007F779B">
      <w:pPr>
        <w:pStyle w:val="ChapTitre2"/>
        <w:ind w:hanging="1134"/>
      </w:pPr>
      <w:bookmarkStart w:id="37" w:name="_Toc_1_4_0000000019"/>
      <w:bookmarkStart w:id="38" w:name="_Toc195177669"/>
      <w:r>
        <w:rPr>
          <w:rStyle w:val="PoliceNum"/>
        </w:rPr>
        <w:t>04.1.4</w:t>
      </w:r>
      <w:r>
        <w:rPr>
          <w:rStyle w:val="Neutre"/>
        </w:rPr>
        <w:tab/>
      </w:r>
      <w:r>
        <w:t>BARDAGE</w:t>
      </w:r>
      <w:bookmarkEnd w:id="37"/>
      <w:bookmarkEnd w:id="38"/>
    </w:p>
    <w:p w14:paraId="26012F4D" w14:textId="77777777" w:rsidR="007F779B" w:rsidRDefault="007F779B" w:rsidP="007F779B">
      <w:pPr>
        <w:pStyle w:val="ChapTitre3"/>
        <w:ind w:hanging="1134"/>
      </w:pPr>
      <w:bookmarkStart w:id="39" w:name="_Toc_1_4_0000000020"/>
      <w:bookmarkStart w:id="40" w:name="_Toc195177670"/>
      <w:r>
        <w:rPr>
          <w:rStyle w:val="PoliceNum"/>
        </w:rPr>
        <w:t>04.1.4.1</w:t>
      </w:r>
      <w:r>
        <w:rPr>
          <w:rStyle w:val="Neutre"/>
        </w:rPr>
        <w:tab/>
      </w:r>
      <w:r>
        <w:t>Bardage</w:t>
      </w:r>
      <w:bookmarkEnd w:id="39"/>
      <w:bookmarkEnd w:id="40"/>
    </w:p>
    <w:p w14:paraId="16806475" w14:textId="77777777" w:rsidR="007F779B" w:rsidRDefault="007F779B" w:rsidP="007F779B">
      <w:pPr>
        <w:pStyle w:val="ArtDescriptif"/>
        <w:spacing w:after="0"/>
      </w:pPr>
      <w:r>
        <w:rPr>
          <w:w w:val="105"/>
        </w:rPr>
        <w:t>Fourniture et pose d'un complexe de bardage constitué de panneaux composites type TRESPA référence METEON NATURALS ou techniquement équivalent comprenant :</w:t>
      </w:r>
    </w:p>
    <w:p w14:paraId="569A9AEB" w14:textId="77777777" w:rsidR="007F779B" w:rsidRDefault="007F779B" w:rsidP="007F779B">
      <w:pPr>
        <w:pStyle w:val="ArtDescriptif"/>
        <w:widowControl w:val="0"/>
        <w:spacing w:before="0" w:after="0"/>
        <w:rPr>
          <w:rFonts w:ascii="MS Shell Dlg" w:eastAsia="MS Shell Dlg" w:hAnsi="MS Shell Dlg" w:cs="MS Shell Dlg"/>
          <w:w w:val="105"/>
          <w:sz w:val="16"/>
        </w:rPr>
      </w:pPr>
      <w:r>
        <w:rPr>
          <w:w w:val="105"/>
        </w:rPr>
        <w:t>- Pose de cornières en acier galvanisé pour permettre une fixation en plan des plateaux bardage.</w:t>
      </w:r>
    </w:p>
    <w:p w14:paraId="04360EFA" w14:textId="77777777" w:rsidR="007F779B" w:rsidRDefault="007F779B" w:rsidP="007F779B">
      <w:pPr>
        <w:pStyle w:val="ArtDescriptif"/>
        <w:widowControl w:val="0"/>
        <w:spacing w:before="0" w:after="0"/>
        <w:rPr>
          <w:rFonts w:ascii="MS Shell Dlg" w:eastAsia="MS Shell Dlg" w:hAnsi="MS Shell Dlg" w:cs="MS Shell Dlg"/>
          <w:w w:val="105"/>
          <w:sz w:val="16"/>
        </w:rPr>
      </w:pPr>
      <w:r>
        <w:rPr>
          <w:w w:val="105"/>
        </w:rPr>
        <w:t>- Pose de plateaux bardage type SUPPORTWALL sur ossature décrite ci-dessus compris accessoires de fixation.</w:t>
      </w:r>
    </w:p>
    <w:p w14:paraId="28E94BFD" w14:textId="77777777" w:rsidR="007F779B" w:rsidRDefault="007F779B" w:rsidP="007F779B">
      <w:pPr>
        <w:pStyle w:val="ArtDescriptif"/>
        <w:widowControl w:val="0"/>
        <w:spacing w:before="0" w:after="0"/>
        <w:rPr>
          <w:rFonts w:ascii="MS Shell Dlg" w:eastAsia="MS Shell Dlg" w:hAnsi="MS Shell Dlg" w:cs="MS Shell Dlg"/>
          <w:w w:val="105"/>
          <w:sz w:val="16"/>
        </w:rPr>
      </w:pPr>
      <w:r>
        <w:rPr>
          <w:w w:val="105"/>
        </w:rPr>
        <w:t>- Ossature vertical suivant calepinage devant lame d'air</w:t>
      </w:r>
    </w:p>
    <w:p w14:paraId="1914E11C" w14:textId="77777777" w:rsidR="007F779B" w:rsidRDefault="007F779B" w:rsidP="007F779B">
      <w:pPr>
        <w:pStyle w:val="ArtDescriptif"/>
        <w:widowControl w:val="0"/>
        <w:spacing w:before="0" w:after="0"/>
        <w:rPr>
          <w:rFonts w:ascii="MS Shell Dlg" w:eastAsia="MS Shell Dlg" w:hAnsi="MS Shell Dlg" w:cs="MS Shell Dlg"/>
          <w:w w:val="105"/>
          <w:sz w:val="16"/>
        </w:rPr>
      </w:pPr>
      <w:r>
        <w:rPr>
          <w:w w:val="105"/>
        </w:rPr>
        <w:t>- Recouper les support verticaux porteurs de bardage afin de respecter les règles PS</w:t>
      </w:r>
    </w:p>
    <w:p w14:paraId="510CAB7D" w14:textId="77777777" w:rsidR="007F779B" w:rsidRDefault="007F779B" w:rsidP="007F779B">
      <w:pPr>
        <w:pStyle w:val="ArtDescriptif"/>
        <w:widowControl w:val="0"/>
        <w:spacing w:before="0" w:after="0"/>
        <w:rPr>
          <w:rFonts w:ascii="MS Shell Dlg" w:eastAsia="MS Shell Dlg" w:hAnsi="MS Shell Dlg" w:cs="MS Shell Dlg"/>
          <w:w w:val="105"/>
          <w:sz w:val="16"/>
        </w:rPr>
      </w:pPr>
      <w:r>
        <w:rPr>
          <w:w w:val="105"/>
        </w:rPr>
        <w:t>- Un parement par panneau composites</w:t>
      </w:r>
    </w:p>
    <w:p w14:paraId="6E1BBCB7" w14:textId="77777777" w:rsidR="007F779B" w:rsidRDefault="007F779B" w:rsidP="007F779B">
      <w:pPr>
        <w:pStyle w:val="ArtDescriptif"/>
        <w:widowControl w:val="0"/>
        <w:spacing w:before="0" w:after="0"/>
        <w:rPr>
          <w:rFonts w:ascii="MS Shell Dlg" w:eastAsia="MS Shell Dlg" w:hAnsi="MS Shell Dlg" w:cs="MS Shell Dlg"/>
          <w:w w:val="105"/>
          <w:sz w:val="16"/>
        </w:rPr>
      </w:pPr>
      <w:r>
        <w:rPr>
          <w:w w:val="105"/>
        </w:rPr>
        <w:t>- L'ensemble des accessoires nécessaires tels que joints d'étanchéité, baguettes entre bardage et plafonds, coiffes de tête et pièces d'habillages.</w:t>
      </w:r>
    </w:p>
    <w:p w14:paraId="39239E4F" w14:textId="77777777" w:rsidR="007F779B" w:rsidRDefault="007F779B" w:rsidP="007F779B">
      <w:pPr>
        <w:pStyle w:val="ArtDescriptif"/>
        <w:widowControl w:val="0"/>
        <w:spacing w:before="0" w:after="0"/>
        <w:rPr>
          <w:rFonts w:ascii="MS Shell Dlg" w:eastAsia="MS Shell Dlg" w:hAnsi="MS Shell Dlg" w:cs="MS Shell Dlg"/>
          <w:w w:val="105"/>
          <w:sz w:val="16"/>
        </w:rPr>
      </w:pPr>
      <w:r>
        <w:rPr>
          <w:w w:val="105"/>
        </w:rPr>
        <w:t xml:space="preserve">- Ensemble des bavettes verticales et horizontales y compris bavette de recoupement </w:t>
      </w:r>
      <w:r>
        <w:rPr>
          <w:w w:val="105"/>
        </w:rPr>
        <w:lastRenderedPageBreak/>
        <w:t>de la lame d'air</w:t>
      </w:r>
    </w:p>
    <w:p w14:paraId="267D10D8" w14:textId="77777777" w:rsidR="007F779B" w:rsidRDefault="007F779B" w:rsidP="007F779B">
      <w:pPr>
        <w:pStyle w:val="ArtDescriptif"/>
        <w:widowControl w:val="0"/>
        <w:spacing w:before="0" w:after="0"/>
        <w:rPr>
          <w:rFonts w:ascii="MS Shell Dlg" w:eastAsia="MS Shell Dlg" w:hAnsi="MS Shell Dlg" w:cs="MS Shell Dlg"/>
          <w:w w:val="105"/>
          <w:sz w:val="16"/>
        </w:rPr>
      </w:pPr>
      <w:r>
        <w:t xml:space="preserve"> </w:t>
      </w:r>
    </w:p>
    <w:p w14:paraId="26FC07A3" w14:textId="77777777" w:rsidR="007F779B" w:rsidRDefault="007F779B" w:rsidP="007F779B">
      <w:pPr>
        <w:pStyle w:val="ArtDescriptif"/>
        <w:widowControl w:val="0"/>
        <w:spacing w:before="0" w:after="0"/>
        <w:rPr>
          <w:rFonts w:ascii="MS Shell Dlg" w:eastAsia="MS Shell Dlg" w:hAnsi="MS Shell Dlg" w:cs="MS Shell Dlg"/>
          <w:w w:val="105"/>
          <w:sz w:val="16"/>
        </w:rPr>
      </w:pPr>
      <w:r>
        <w:rPr>
          <w:w w:val="105"/>
        </w:rPr>
        <w:t>L'entreprise titulaire du lot devra toutes les sujétions de mise en œuvre conformément aux DTU et normes en vigueur.</w:t>
      </w:r>
    </w:p>
    <w:p w14:paraId="2DBDB189" w14:textId="77777777" w:rsidR="007F779B" w:rsidRDefault="007F779B" w:rsidP="007F779B">
      <w:pPr>
        <w:pStyle w:val="ArtDescriptif"/>
        <w:widowControl w:val="0"/>
        <w:spacing w:before="0" w:after="0"/>
        <w:rPr>
          <w:rFonts w:ascii="MS Shell Dlg" w:eastAsia="MS Shell Dlg" w:hAnsi="MS Shell Dlg" w:cs="MS Shell Dlg"/>
          <w:w w:val="105"/>
          <w:sz w:val="16"/>
        </w:rPr>
      </w:pPr>
      <w:r>
        <w:t xml:space="preserve"> </w:t>
      </w:r>
    </w:p>
    <w:p w14:paraId="6150ACE2" w14:textId="77777777" w:rsidR="007F779B" w:rsidRDefault="007F779B" w:rsidP="007F779B">
      <w:pPr>
        <w:pStyle w:val="ArtDescriptif"/>
        <w:widowControl w:val="0"/>
        <w:spacing w:before="0" w:after="0"/>
        <w:rPr>
          <w:rFonts w:ascii="MS Shell Dlg" w:eastAsia="MS Shell Dlg" w:hAnsi="MS Shell Dlg" w:cs="MS Shell Dlg"/>
          <w:w w:val="105"/>
          <w:sz w:val="16"/>
        </w:rPr>
      </w:pPr>
      <w:r>
        <w:rPr>
          <w:w w:val="105"/>
        </w:rPr>
        <w:t xml:space="preserve">Nota : </w:t>
      </w:r>
    </w:p>
    <w:p w14:paraId="6F054B51" w14:textId="77777777" w:rsidR="007F779B" w:rsidRDefault="007F779B" w:rsidP="007F779B">
      <w:pPr>
        <w:pStyle w:val="ArtDescriptif"/>
        <w:widowControl w:val="0"/>
        <w:spacing w:before="0" w:after="0"/>
        <w:rPr>
          <w:rFonts w:ascii="MS Shell Dlg" w:eastAsia="MS Shell Dlg" w:hAnsi="MS Shell Dlg" w:cs="MS Shell Dlg"/>
          <w:w w:val="105"/>
          <w:sz w:val="16"/>
        </w:rPr>
      </w:pPr>
      <w:r>
        <w:rPr>
          <w:w w:val="105"/>
        </w:rPr>
        <w:t>- Prévoir fausses lames pour joints de dilations.</w:t>
      </w:r>
    </w:p>
    <w:p w14:paraId="39274DE0" w14:textId="77777777" w:rsidR="007F779B" w:rsidRDefault="007F779B" w:rsidP="007F779B">
      <w:pPr>
        <w:pStyle w:val="ArtDescriptif"/>
        <w:widowControl w:val="0"/>
        <w:spacing w:before="0"/>
        <w:rPr>
          <w:rFonts w:ascii="MS Shell Dlg" w:eastAsia="MS Shell Dlg" w:hAnsi="MS Shell Dlg" w:cs="MS Shell Dlg"/>
          <w:w w:val="105"/>
          <w:sz w:val="16"/>
        </w:rPr>
      </w:pPr>
      <w:r>
        <w:rPr>
          <w:w w:val="105"/>
        </w:rPr>
        <w:t>- Un prototype sera à réaliser au préalable pour validation.</w:t>
      </w:r>
    </w:p>
    <w:p w14:paraId="33E35022" w14:textId="77777777" w:rsidR="007F779B" w:rsidRDefault="007F779B" w:rsidP="007F779B">
      <w:pPr>
        <w:pStyle w:val="LocTitre"/>
      </w:pPr>
      <w:r>
        <w:t>Localisation :</w:t>
      </w:r>
    </w:p>
    <w:p w14:paraId="32860650" w14:textId="77777777" w:rsidR="007F779B" w:rsidRDefault="007F779B" w:rsidP="007F779B">
      <w:pPr>
        <w:pStyle w:val="LocLit"/>
        <w:widowControl w:val="0"/>
        <w:rPr>
          <w:w w:val="105"/>
        </w:rPr>
      </w:pPr>
      <w:r>
        <w:rPr>
          <w:w w:val="105"/>
        </w:rPr>
        <w:t>Suivant plans de façades.</w:t>
      </w:r>
    </w:p>
    <w:p w14:paraId="3A3E51E4" w14:textId="77777777" w:rsidR="005E54D0" w:rsidRDefault="005E54D0" w:rsidP="007F779B">
      <w:pPr>
        <w:pStyle w:val="LocLit"/>
        <w:widowControl w:val="0"/>
        <w:rPr>
          <w:w w:val="105"/>
        </w:rPr>
      </w:pPr>
    </w:p>
    <w:p w14:paraId="749BECF5" w14:textId="77777777" w:rsidR="005E54D0" w:rsidRDefault="005E54D0" w:rsidP="007F779B">
      <w:pPr>
        <w:pStyle w:val="LocLit"/>
        <w:widowControl w:val="0"/>
        <w:rPr>
          <w:rFonts w:ascii="MS Shell Dlg" w:eastAsia="MS Shell Dlg" w:hAnsi="MS Shell Dlg" w:cs="MS Shell Dlg"/>
          <w:w w:val="105"/>
          <w:sz w:val="16"/>
        </w:rPr>
      </w:pPr>
    </w:p>
    <w:p w14:paraId="5AACFC5C" w14:textId="77777777" w:rsidR="007F779B" w:rsidRDefault="007F779B" w:rsidP="007F779B">
      <w:pPr>
        <w:pStyle w:val="ChapTitre3"/>
        <w:ind w:hanging="1134"/>
      </w:pPr>
      <w:bookmarkStart w:id="41" w:name="_Toc_1_4_0000000021"/>
      <w:bookmarkStart w:id="42" w:name="_Toc195177671"/>
      <w:r>
        <w:rPr>
          <w:rStyle w:val="PoliceNum"/>
        </w:rPr>
        <w:t>04.1.4.2</w:t>
      </w:r>
      <w:r>
        <w:rPr>
          <w:rStyle w:val="Neutre"/>
        </w:rPr>
        <w:tab/>
      </w:r>
      <w:r>
        <w:t>Accessoires de finition</w:t>
      </w:r>
      <w:bookmarkEnd w:id="41"/>
      <w:bookmarkEnd w:id="42"/>
    </w:p>
    <w:p w14:paraId="395A3255" w14:textId="77777777" w:rsidR="007F779B" w:rsidRDefault="007F779B" w:rsidP="007F779B">
      <w:pPr>
        <w:pStyle w:val="ArtDescriptif"/>
        <w:spacing w:after="0"/>
      </w:pPr>
      <w:r>
        <w:rPr>
          <w:w w:val="105"/>
        </w:rPr>
        <w:t>Mise en œuvre de tous les accessoires de pose et traitement de tous les points singuliers en lien avec la mise en place du bardage :</w:t>
      </w:r>
    </w:p>
    <w:p w14:paraId="5449C9B5" w14:textId="77777777" w:rsidR="007F779B" w:rsidRDefault="007F779B" w:rsidP="007F779B">
      <w:pPr>
        <w:pStyle w:val="ArtDescriptif"/>
        <w:widowControl w:val="0"/>
        <w:spacing w:before="0" w:after="0"/>
        <w:rPr>
          <w:rFonts w:ascii="MS Shell Dlg" w:eastAsia="MS Shell Dlg" w:hAnsi="MS Shell Dlg" w:cs="MS Shell Dlg"/>
          <w:w w:val="105"/>
          <w:sz w:val="16"/>
        </w:rPr>
      </w:pPr>
      <w:r>
        <w:rPr>
          <w:w w:val="105"/>
        </w:rPr>
        <w:t>- Traitement des pieds de façades par bavette basses</w:t>
      </w:r>
    </w:p>
    <w:p w14:paraId="2DCC14FF" w14:textId="77777777" w:rsidR="007F779B" w:rsidRDefault="007F779B" w:rsidP="007F779B">
      <w:pPr>
        <w:pStyle w:val="ArtDescriptif"/>
        <w:widowControl w:val="0"/>
        <w:spacing w:before="0" w:after="0"/>
        <w:rPr>
          <w:rFonts w:ascii="MS Shell Dlg" w:eastAsia="MS Shell Dlg" w:hAnsi="MS Shell Dlg" w:cs="MS Shell Dlg"/>
          <w:w w:val="105"/>
          <w:sz w:val="16"/>
        </w:rPr>
      </w:pPr>
      <w:r>
        <w:rPr>
          <w:w w:val="105"/>
        </w:rPr>
        <w:t>- Traitement des angles saillants de bardage</w:t>
      </w:r>
    </w:p>
    <w:p w14:paraId="094E583A" w14:textId="77777777" w:rsidR="007F779B" w:rsidRDefault="007F779B" w:rsidP="007F779B">
      <w:pPr>
        <w:pStyle w:val="ArtDescriptif"/>
        <w:widowControl w:val="0"/>
        <w:spacing w:before="0" w:after="0"/>
        <w:rPr>
          <w:rFonts w:ascii="MS Shell Dlg" w:eastAsia="MS Shell Dlg" w:hAnsi="MS Shell Dlg" w:cs="MS Shell Dlg"/>
          <w:w w:val="105"/>
          <w:sz w:val="16"/>
        </w:rPr>
      </w:pPr>
      <w:r>
        <w:rPr>
          <w:w w:val="105"/>
        </w:rPr>
        <w:t>- Arrêt de façade, pièces de jonction</w:t>
      </w:r>
    </w:p>
    <w:p w14:paraId="1D9B5787" w14:textId="77777777" w:rsidR="007F779B" w:rsidRDefault="007F779B" w:rsidP="007F779B">
      <w:pPr>
        <w:pStyle w:val="ArtDescriptif"/>
        <w:widowControl w:val="0"/>
        <w:spacing w:before="0" w:after="0"/>
        <w:rPr>
          <w:rFonts w:ascii="MS Shell Dlg" w:eastAsia="MS Shell Dlg" w:hAnsi="MS Shell Dlg" w:cs="MS Shell Dlg"/>
          <w:w w:val="105"/>
          <w:sz w:val="16"/>
        </w:rPr>
      </w:pPr>
      <w:r>
        <w:rPr>
          <w:w w:val="105"/>
        </w:rPr>
        <w:t>- Tous les profils de finitions</w:t>
      </w:r>
    </w:p>
    <w:p w14:paraId="6B79A132" w14:textId="77777777" w:rsidR="007F779B" w:rsidRDefault="007F779B" w:rsidP="007F779B">
      <w:pPr>
        <w:pStyle w:val="ArtDescriptif"/>
        <w:widowControl w:val="0"/>
        <w:spacing w:before="0"/>
        <w:rPr>
          <w:rFonts w:ascii="MS Shell Dlg" w:eastAsia="MS Shell Dlg" w:hAnsi="MS Shell Dlg" w:cs="MS Shell Dlg"/>
          <w:w w:val="105"/>
          <w:sz w:val="16"/>
        </w:rPr>
      </w:pPr>
      <w:r>
        <w:rPr>
          <w:w w:val="105"/>
        </w:rPr>
        <w:t xml:space="preserve">- Toutes les sujétions et adaptations nécessaires avec le </w:t>
      </w:r>
      <w:proofErr w:type="spellStart"/>
      <w:r>
        <w:rPr>
          <w:w w:val="105"/>
        </w:rPr>
        <w:t>bati</w:t>
      </w:r>
      <w:proofErr w:type="spellEnd"/>
      <w:r>
        <w:rPr>
          <w:w w:val="105"/>
        </w:rPr>
        <w:t xml:space="preserve"> existant pour assurer une finition parfaite</w:t>
      </w:r>
    </w:p>
    <w:p w14:paraId="3429DC1F" w14:textId="77777777" w:rsidR="007F779B" w:rsidRDefault="007F779B" w:rsidP="007F779B">
      <w:pPr>
        <w:pStyle w:val="LocTitre"/>
      </w:pPr>
      <w:r>
        <w:t>Localisation :</w:t>
      </w:r>
    </w:p>
    <w:p w14:paraId="44EE6CE6" w14:textId="77777777" w:rsidR="007F779B" w:rsidRDefault="007F779B" w:rsidP="007F779B">
      <w:pPr>
        <w:pStyle w:val="LocLit"/>
        <w:widowControl w:val="0"/>
        <w:rPr>
          <w:w w:val="105"/>
        </w:rPr>
      </w:pPr>
      <w:r>
        <w:rPr>
          <w:w w:val="105"/>
        </w:rPr>
        <w:t>Traitement de tous les points singuliers et notamment les jonction avec le bac acier, et les jonctions avec les murs existants.</w:t>
      </w:r>
    </w:p>
    <w:p w14:paraId="164D08E6" w14:textId="77777777" w:rsidR="005E54D0" w:rsidRDefault="005E54D0" w:rsidP="007F779B">
      <w:pPr>
        <w:pStyle w:val="LocLit"/>
        <w:widowControl w:val="0"/>
        <w:rPr>
          <w:w w:val="105"/>
        </w:rPr>
      </w:pPr>
    </w:p>
    <w:p w14:paraId="27505861" w14:textId="77777777" w:rsidR="005E54D0" w:rsidRDefault="005E54D0" w:rsidP="007F779B">
      <w:pPr>
        <w:pStyle w:val="LocLit"/>
        <w:widowControl w:val="0"/>
        <w:rPr>
          <w:rFonts w:ascii="MS Shell Dlg" w:eastAsia="MS Shell Dlg" w:hAnsi="MS Shell Dlg" w:cs="MS Shell Dlg"/>
          <w:w w:val="105"/>
          <w:sz w:val="16"/>
        </w:rPr>
      </w:pPr>
    </w:p>
    <w:p w14:paraId="09D49304" w14:textId="77777777" w:rsidR="007F779B" w:rsidRDefault="007F779B" w:rsidP="007F779B">
      <w:pPr>
        <w:pStyle w:val="ChapTitre3"/>
        <w:ind w:hanging="1134"/>
      </w:pPr>
      <w:bookmarkStart w:id="43" w:name="_Toc_1_4_0000000022"/>
      <w:bookmarkStart w:id="44" w:name="_Toc195177672"/>
      <w:r>
        <w:rPr>
          <w:rStyle w:val="PoliceNum"/>
        </w:rPr>
        <w:t>04.1.4.3</w:t>
      </w:r>
      <w:r>
        <w:rPr>
          <w:rStyle w:val="Neutre"/>
        </w:rPr>
        <w:tab/>
      </w:r>
      <w:r>
        <w:t>Encadrement de baies</w:t>
      </w:r>
      <w:bookmarkEnd w:id="43"/>
      <w:bookmarkEnd w:id="44"/>
    </w:p>
    <w:p w14:paraId="3B18C3AA" w14:textId="77777777" w:rsidR="007F779B" w:rsidRDefault="007F779B" w:rsidP="007F779B">
      <w:pPr>
        <w:pStyle w:val="ArtDescriptif"/>
        <w:spacing w:after="0"/>
      </w:pPr>
      <w:r>
        <w:rPr>
          <w:w w:val="105"/>
        </w:rPr>
        <w:t>Profils d'encadrements de baies en tôle laquée pour tableaux, sous-linteaux, réalisées en tôle pliée galvanisée prélaquée d'épaisseur appropriée, compris fixations non apparentes, joints d'étanchéité, découpes et toutes sujétions nécessaires de mise en œuvre conformément aux prescriptions techniques du fabricant, DTU et normes en vigueur.</w:t>
      </w:r>
    </w:p>
    <w:p w14:paraId="401727FA" w14:textId="77777777" w:rsidR="007F779B" w:rsidRDefault="007F779B" w:rsidP="007F779B">
      <w:pPr>
        <w:pStyle w:val="ArtDescriptif"/>
        <w:widowControl w:val="0"/>
        <w:spacing w:before="0" w:after="0"/>
        <w:rPr>
          <w:rFonts w:ascii="MS Shell Dlg" w:eastAsia="MS Shell Dlg" w:hAnsi="MS Shell Dlg" w:cs="MS Shell Dlg"/>
          <w:w w:val="105"/>
          <w:sz w:val="16"/>
        </w:rPr>
      </w:pPr>
      <w:r>
        <w:t xml:space="preserve"> </w:t>
      </w:r>
    </w:p>
    <w:p w14:paraId="536565C8" w14:textId="77777777" w:rsidR="007F779B" w:rsidRDefault="007F779B" w:rsidP="007F779B">
      <w:pPr>
        <w:pStyle w:val="ArtDescriptif"/>
        <w:widowControl w:val="0"/>
        <w:spacing w:before="0"/>
        <w:rPr>
          <w:rFonts w:ascii="MS Shell Dlg" w:eastAsia="MS Shell Dlg" w:hAnsi="MS Shell Dlg" w:cs="MS Shell Dlg"/>
          <w:w w:val="105"/>
          <w:sz w:val="16"/>
        </w:rPr>
      </w:pPr>
      <w:r>
        <w:rPr>
          <w:w w:val="105"/>
        </w:rPr>
        <w:t>Coloris : RAL 7016</w:t>
      </w:r>
    </w:p>
    <w:p w14:paraId="73FE79D4" w14:textId="77777777" w:rsidR="007F779B" w:rsidRDefault="007F779B" w:rsidP="007F779B">
      <w:pPr>
        <w:pStyle w:val="LocTitre"/>
      </w:pPr>
      <w:r>
        <w:t>Localisation :</w:t>
      </w:r>
    </w:p>
    <w:p w14:paraId="0494A17F" w14:textId="77777777" w:rsidR="007F779B" w:rsidRDefault="007F779B" w:rsidP="007F779B">
      <w:pPr>
        <w:pStyle w:val="LocLit"/>
        <w:widowControl w:val="0"/>
        <w:rPr>
          <w:w w:val="105"/>
        </w:rPr>
      </w:pPr>
      <w:r>
        <w:rPr>
          <w:w w:val="105"/>
        </w:rPr>
        <w:t>Habillage 4 faces des menuiseries extérieures.</w:t>
      </w:r>
    </w:p>
    <w:p w14:paraId="2F40E25A" w14:textId="77777777" w:rsidR="005E54D0" w:rsidRDefault="005E54D0" w:rsidP="007F779B">
      <w:pPr>
        <w:pStyle w:val="LocLit"/>
        <w:widowControl w:val="0"/>
        <w:rPr>
          <w:w w:val="105"/>
        </w:rPr>
      </w:pPr>
    </w:p>
    <w:p w14:paraId="5C069CDC" w14:textId="77777777" w:rsidR="005E54D0" w:rsidRDefault="005E54D0" w:rsidP="007F779B">
      <w:pPr>
        <w:pStyle w:val="LocLit"/>
        <w:widowControl w:val="0"/>
        <w:rPr>
          <w:rFonts w:ascii="MS Shell Dlg" w:eastAsia="MS Shell Dlg" w:hAnsi="MS Shell Dlg" w:cs="MS Shell Dlg"/>
          <w:w w:val="105"/>
          <w:sz w:val="16"/>
        </w:rPr>
      </w:pPr>
    </w:p>
    <w:p w14:paraId="550432C4" w14:textId="77777777" w:rsidR="007F779B" w:rsidRDefault="007F779B" w:rsidP="007F779B">
      <w:pPr>
        <w:pStyle w:val="ChapTitre3"/>
        <w:ind w:hanging="1134"/>
      </w:pPr>
      <w:bookmarkStart w:id="45" w:name="_Toc_1_4_0000000023"/>
      <w:bookmarkStart w:id="46" w:name="_Toc195177673"/>
      <w:r>
        <w:rPr>
          <w:rStyle w:val="PoliceNum"/>
        </w:rPr>
        <w:t>04.1.4.4</w:t>
      </w:r>
      <w:r>
        <w:rPr>
          <w:rStyle w:val="Neutre"/>
        </w:rPr>
        <w:tab/>
      </w:r>
      <w:r>
        <w:t>Couvertines</w:t>
      </w:r>
      <w:bookmarkEnd w:id="45"/>
      <w:bookmarkEnd w:id="46"/>
    </w:p>
    <w:p w14:paraId="1D1C7ACC" w14:textId="540853E6" w:rsidR="007F779B" w:rsidRDefault="007F779B" w:rsidP="007F779B">
      <w:pPr>
        <w:pStyle w:val="ArtDescriptif"/>
        <w:spacing w:after="0"/>
      </w:pPr>
      <w:r>
        <w:rPr>
          <w:w w:val="105"/>
        </w:rPr>
        <w:t xml:space="preserve">Réalisation de </w:t>
      </w:r>
      <w:proofErr w:type="spellStart"/>
      <w:r w:rsidR="00AB37A0">
        <w:rPr>
          <w:w w:val="105"/>
        </w:rPr>
        <w:t>couvertines</w:t>
      </w:r>
      <w:proofErr w:type="spellEnd"/>
      <w:r>
        <w:rPr>
          <w:w w:val="105"/>
        </w:rPr>
        <w:t xml:space="preserve"> en acier laqué avec pente, compris pièces d'angles accessoires, profils de jonction et toutes sujétions nécessaires de mise en œuvre conformément aux DTU et normes en vigueur.</w:t>
      </w:r>
    </w:p>
    <w:p w14:paraId="689FA5AB" w14:textId="77777777" w:rsidR="007F779B" w:rsidRDefault="007F779B" w:rsidP="007F779B">
      <w:pPr>
        <w:pStyle w:val="ArtDescriptif"/>
        <w:widowControl w:val="0"/>
        <w:spacing w:before="0" w:after="0"/>
        <w:rPr>
          <w:rFonts w:ascii="MS Shell Dlg" w:eastAsia="MS Shell Dlg" w:hAnsi="MS Shell Dlg" w:cs="MS Shell Dlg"/>
          <w:w w:val="105"/>
          <w:sz w:val="16"/>
        </w:rPr>
      </w:pPr>
      <w:r>
        <w:t xml:space="preserve"> </w:t>
      </w:r>
    </w:p>
    <w:p w14:paraId="4FA38EDA" w14:textId="77777777" w:rsidR="007F779B" w:rsidRDefault="007F779B" w:rsidP="007F779B">
      <w:pPr>
        <w:pStyle w:val="ArtDescriptif"/>
        <w:widowControl w:val="0"/>
        <w:spacing w:before="0" w:after="0"/>
        <w:rPr>
          <w:rFonts w:ascii="MS Shell Dlg" w:eastAsia="MS Shell Dlg" w:hAnsi="MS Shell Dlg" w:cs="MS Shell Dlg"/>
          <w:w w:val="105"/>
          <w:sz w:val="16"/>
        </w:rPr>
      </w:pPr>
      <w:r>
        <w:rPr>
          <w:w w:val="105"/>
        </w:rPr>
        <w:t>Coloris : Dito bardage associé</w:t>
      </w:r>
    </w:p>
    <w:p w14:paraId="50AC1317" w14:textId="77777777" w:rsidR="007F779B" w:rsidRDefault="007F779B" w:rsidP="007F779B">
      <w:pPr>
        <w:pStyle w:val="ArtDescriptif"/>
        <w:widowControl w:val="0"/>
        <w:spacing w:before="0"/>
        <w:rPr>
          <w:rFonts w:ascii="MS Shell Dlg" w:eastAsia="MS Shell Dlg" w:hAnsi="MS Shell Dlg" w:cs="MS Shell Dlg"/>
          <w:w w:val="105"/>
          <w:sz w:val="16"/>
        </w:rPr>
      </w:pPr>
      <w:r>
        <w:rPr>
          <w:w w:val="105"/>
        </w:rPr>
        <w:t xml:space="preserve">Epaisseur :15/10 </w:t>
      </w:r>
      <w:proofErr w:type="spellStart"/>
      <w:r>
        <w:rPr>
          <w:w w:val="105"/>
        </w:rPr>
        <w:t>ème</w:t>
      </w:r>
      <w:proofErr w:type="spellEnd"/>
    </w:p>
    <w:p w14:paraId="746547A6" w14:textId="77777777" w:rsidR="007F779B" w:rsidRDefault="007F779B" w:rsidP="007F779B">
      <w:pPr>
        <w:pStyle w:val="LocTitre"/>
      </w:pPr>
      <w:r>
        <w:t>Localisation :</w:t>
      </w:r>
    </w:p>
    <w:p w14:paraId="6C7A9387" w14:textId="77777777" w:rsidR="007F779B" w:rsidRDefault="007F779B" w:rsidP="007F779B">
      <w:pPr>
        <w:pStyle w:val="LocLit"/>
        <w:widowControl w:val="0"/>
        <w:rPr>
          <w:w w:val="105"/>
        </w:rPr>
      </w:pPr>
      <w:r>
        <w:rPr>
          <w:w w:val="105"/>
        </w:rPr>
        <w:t>En tête de gaine ascenseur.</w:t>
      </w:r>
    </w:p>
    <w:p w14:paraId="5D2ACCE1" w14:textId="77777777" w:rsidR="005E54D0" w:rsidRDefault="005E54D0" w:rsidP="007F779B">
      <w:pPr>
        <w:pStyle w:val="LocLit"/>
        <w:widowControl w:val="0"/>
        <w:rPr>
          <w:w w:val="105"/>
        </w:rPr>
      </w:pPr>
    </w:p>
    <w:p w14:paraId="21DA4535" w14:textId="77777777" w:rsidR="005E54D0" w:rsidRDefault="005E54D0" w:rsidP="007F779B">
      <w:pPr>
        <w:pStyle w:val="LocLit"/>
        <w:widowControl w:val="0"/>
        <w:rPr>
          <w:rFonts w:ascii="MS Shell Dlg" w:eastAsia="MS Shell Dlg" w:hAnsi="MS Shell Dlg" w:cs="MS Shell Dlg"/>
          <w:w w:val="105"/>
          <w:sz w:val="16"/>
        </w:rPr>
      </w:pPr>
    </w:p>
    <w:p w14:paraId="357A955C" w14:textId="77777777" w:rsidR="007F779B" w:rsidRDefault="007F779B" w:rsidP="007F779B">
      <w:pPr>
        <w:pStyle w:val="ChapTitre3"/>
        <w:ind w:hanging="1134"/>
      </w:pPr>
      <w:bookmarkStart w:id="47" w:name="_Toc_1_4_0000000024"/>
      <w:bookmarkStart w:id="48" w:name="_Toc195177674"/>
      <w:r>
        <w:rPr>
          <w:rStyle w:val="PoliceNum"/>
        </w:rPr>
        <w:t>04.1.4.5</w:t>
      </w:r>
      <w:r>
        <w:rPr>
          <w:rStyle w:val="Neutre"/>
        </w:rPr>
        <w:tab/>
      </w:r>
      <w:r>
        <w:t>Tuyaux de descentes acier</w:t>
      </w:r>
      <w:bookmarkEnd w:id="47"/>
      <w:bookmarkEnd w:id="48"/>
    </w:p>
    <w:p w14:paraId="3AC0B2E1" w14:textId="77777777" w:rsidR="007F779B" w:rsidRDefault="007F779B" w:rsidP="007F779B">
      <w:pPr>
        <w:pStyle w:val="ArtDescriptif"/>
        <w:spacing w:after="0"/>
      </w:pPr>
      <w:r>
        <w:rPr>
          <w:w w:val="105"/>
        </w:rPr>
        <w:t>Réalisation de descentes d'eaux pluviales, en acier laqué, de sections appropriées comprenant :</w:t>
      </w:r>
    </w:p>
    <w:p w14:paraId="0D9B2E05" w14:textId="77777777" w:rsidR="007F779B" w:rsidRDefault="007F779B" w:rsidP="007F779B">
      <w:pPr>
        <w:pStyle w:val="ArtDescriptif"/>
        <w:widowControl w:val="0"/>
        <w:spacing w:before="0" w:after="0"/>
        <w:rPr>
          <w:rFonts w:ascii="MS Shell Dlg" w:eastAsia="MS Shell Dlg" w:hAnsi="MS Shell Dlg" w:cs="MS Shell Dlg"/>
          <w:w w:val="105"/>
          <w:sz w:val="16"/>
        </w:rPr>
      </w:pPr>
      <w:r>
        <w:rPr>
          <w:w w:val="105"/>
        </w:rPr>
        <w:t xml:space="preserve">- Traçage de l'aplomb </w:t>
      </w:r>
    </w:p>
    <w:p w14:paraId="154125D9" w14:textId="77777777" w:rsidR="007F779B" w:rsidRDefault="007F779B" w:rsidP="007F779B">
      <w:pPr>
        <w:pStyle w:val="ArtDescriptif"/>
        <w:widowControl w:val="0"/>
        <w:spacing w:before="0" w:after="0"/>
        <w:rPr>
          <w:rFonts w:ascii="MS Shell Dlg" w:eastAsia="MS Shell Dlg" w:hAnsi="MS Shell Dlg" w:cs="MS Shell Dlg"/>
          <w:w w:val="105"/>
          <w:sz w:val="16"/>
        </w:rPr>
      </w:pPr>
      <w:r>
        <w:rPr>
          <w:w w:val="105"/>
        </w:rPr>
        <w:t>- Mise en place des coudes</w:t>
      </w:r>
    </w:p>
    <w:p w14:paraId="7F55B9DD" w14:textId="77777777" w:rsidR="007F779B" w:rsidRDefault="007F779B" w:rsidP="007F779B">
      <w:pPr>
        <w:pStyle w:val="ArtDescriptif"/>
        <w:widowControl w:val="0"/>
        <w:spacing w:before="0" w:after="0"/>
        <w:rPr>
          <w:rFonts w:ascii="MS Shell Dlg" w:eastAsia="MS Shell Dlg" w:hAnsi="MS Shell Dlg" w:cs="MS Shell Dlg"/>
          <w:w w:val="105"/>
          <w:sz w:val="16"/>
        </w:rPr>
      </w:pPr>
      <w:r>
        <w:rPr>
          <w:w w:val="105"/>
        </w:rPr>
        <w:t>- Découpes et raccordement des tuyaux par emboîtement et soudage</w:t>
      </w:r>
    </w:p>
    <w:p w14:paraId="16C850CB" w14:textId="77777777" w:rsidR="007F779B" w:rsidRDefault="007F779B" w:rsidP="007F779B">
      <w:pPr>
        <w:pStyle w:val="ArtDescriptif"/>
        <w:widowControl w:val="0"/>
        <w:spacing w:before="0" w:after="0"/>
        <w:rPr>
          <w:rFonts w:ascii="MS Shell Dlg" w:eastAsia="MS Shell Dlg" w:hAnsi="MS Shell Dlg" w:cs="MS Shell Dlg"/>
          <w:w w:val="105"/>
          <w:sz w:val="16"/>
        </w:rPr>
      </w:pPr>
      <w:r>
        <w:lastRenderedPageBreak/>
        <w:t xml:space="preserve"> </w:t>
      </w:r>
    </w:p>
    <w:p w14:paraId="1DD038D1" w14:textId="77777777" w:rsidR="007F779B" w:rsidRDefault="007F779B" w:rsidP="007F779B">
      <w:pPr>
        <w:pStyle w:val="ArtDescriptif"/>
        <w:widowControl w:val="0"/>
        <w:spacing w:before="0" w:after="0"/>
        <w:rPr>
          <w:rFonts w:ascii="MS Shell Dlg" w:eastAsia="MS Shell Dlg" w:hAnsi="MS Shell Dlg" w:cs="MS Shell Dlg"/>
          <w:w w:val="105"/>
          <w:sz w:val="16"/>
        </w:rPr>
      </w:pPr>
      <w:r>
        <w:rPr>
          <w:w w:val="105"/>
        </w:rPr>
        <w:t>Compris tous accessoires nécessaires tels que :</w:t>
      </w:r>
    </w:p>
    <w:p w14:paraId="58205ED3" w14:textId="77777777" w:rsidR="007F779B" w:rsidRDefault="007F779B" w:rsidP="007F779B">
      <w:pPr>
        <w:pStyle w:val="ArtDescriptif"/>
        <w:widowControl w:val="0"/>
        <w:spacing w:before="0" w:after="0"/>
        <w:rPr>
          <w:rFonts w:ascii="MS Shell Dlg" w:eastAsia="MS Shell Dlg" w:hAnsi="MS Shell Dlg" w:cs="MS Shell Dlg"/>
          <w:w w:val="105"/>
          <w:sz w:val="16"/>
        </w:rPr>
      </w:pPr>
      <w:r>
        <w:rPr>
          <w:w w:val="105"/>
        </w:rPr>
        <w:t>- Crapaudine</w:t>
      </w:r>
    </w:p>
    <w:p w14:paraId="6CE2A7A1" w14:textId="77777777" w:rsidR="007F779B" w:rsidRDefault="007F779B" w:rsidP="007F779B">
      <w:pPr>
        <w:pStyle w:val="ArtDescriptif"/>
        <w:widowControl w:val="0"/>
        <w:spacing w:before="0" w:after="0"/>
        <w:rPr>
          <w:rFonts w:ascii="MS Shell Dlg" w:eastAsia="MS Shell Dlg" w:hAnsi="MS Shell Dlg" w:cs="MS Shell Dlg"/>
          <w:w w:val="105"/>
          <w:sz w:val="16"/>
        </w:rPr>
      </w:pPr>
      <w:r>
        <w:rPr>
          <w:w w:val="105"/>
        </w:rPr>
        <w:t>- Bagues autobloquantes</w:t>
      </w:r>
    </w:p>
    <w:p w14:paraId="4E45C9AB" w14:textId="77777777" w:rsidR="007F779B" w:rsidRDefault="007F779B" w:rsidP="007F779B">
      <w:pPr>
        <w:pStyle w:val="ArtDescriptif"/>
        <w:widowControl w:val="0"/>
        <w:spacing w:before="0" w:after="0"/>
        <w:rPr>
          <w:rFonts w:ascii="MS Shell Dlg" w:eastAsia="MS Shell Dlg" w:hAnsi="MS Shell Dlg" w:cs="MS Shell Dlg"/>
          <w:w w:val="105"/>
          <w:sz w:val="16"/>
        </w:rPr>
      </w:pPr>
      <w:r>
        <w:rPr>
          <w:w w:val="105"/>
        </w:rPr>
        <w:t>- Tuyaux en acier laqué de diamètre approprié compris coudes et accessoires nécessaires</w:t>
      </w:r>
    </w:p>
    <w:p w14:paraId="66567A76" w14:textId="77777777" w:rsidR="007F779B" w:rsidRDefault="007F779B" w:rsidP="007F779B">
      <w:pPr>
        <w:pStyle w:val="ArtDescriptif"/>
        <w:widowControl w:val="0"/>
        <w:spacing w:before="0" w:after="0"/>
        <w:rPr>
          <w:rFonts w:ascii="MS Shell Dlg" w:eastAsia="MS Shell Dlg" w:hAnsi="MS Shell Dlg" w:cs="MS Shell Dlg"/>
          <w:w w:val="105"/>
          <w:sz w:val="16"/>
        </w:rPr>
      </w:pPr>
      <w:r>
        <w:rPr>
          <w:w w:val="105"/>
        </w:rPr>
        <w:t>- Boites à eaux en acier laqué</w:t>
      </w:r>
    </w:p>
    <w:p w14:paraId="1EA4FCCD" w14:textId="77777777" w:rsidR="007F779B" w:rsidRDefault="007F779B" w:rsidP="007F779B">
      <w:pPr>
        <w:pStyle w:val="ArtDescriptif"/>
        <w:widowControl w:val="0"/>
        <w:spacing w:before="0" w:after="0"/>
        <w:rPr>
          <w:rFonts w:ascii="MS Shell Dlg" w:eastAsia="MS Shell Dlg" w:hAnsi="MS Shell Dlg" w:cs="MS Shell Dlg"/>
          <w:w w:val="105"/>
          <w:sz w:val="16"/>
        </w:rPr>
      </w:pPr>
      <w:r>
        <w:rPr>
          <w:w w:val="105"/>
        </w:rPr>
        <w:t>- Raccordement dans attentes en sols</w:t>
      </w:r>
    </w:p>
    <w:p w14:paraId="3A830895" w14:textId="77777777" w:rsidR="007F779B" w:rsidRDefault="007F779B" w:rsidP="007F779B">
      <w:pPr>
        <w:pStyle w:val="ArtDescriptif"/>
        <w:widowControl w:val="0"/>
        <w:spacing w:before="0" w:after="0"/>
        <w:rPr>
          <w:rFonts w:ascii="MS Shell Dlg" w:eastAsia="MS Shell Dlg" w:hAnsi="MS Shell Dlg" w:cs="MS Shell Dlg"/>
          <w:w w:val="105"/>
          <w:sz w:val="16"/>
        </w:rPr>
      </w:pPr>
      <w:r>
        <w:rPr>
          <w:w w:val="105"/>
        </w:rPr>
        <w:t>- Garde-grèves amovibles</w:t>
      </w:r>
    </w:p>
    <w:p w14:paraId="4FED1A3D" w14:textId="77777777" w:rsidR="007F779B" w:rsidRDefault="007F779B" w:rsidP="007F779B">
      <w:pPr>
        <w:pStyle w:val="ArtDescriptif"/>
        <w:widowControl w:val="0"/>
        <w:spacing w:before="0" w:after="0"/>
        <w:rPr>
          <w:rFonts w:ascii="MS Shell Dlg" w:eastAsia="MS Shell Dlg" w:hAnsi="MS Shell Dlg" w:cs="MS Shell Dlg"/>
          <w:w w:val="105"/>
          <w:sz w:val="16"/>
        </w:rPr>
      </w:pPr>
      <w:r>
        <w:rPr>
          <w:w w:val="105"/>
        </w:rPr>
        <w:t>- Dauphin fonte en partie basse</w:t>
      </w:r>
    </w:p>
    <w:p w14:paraId="56147565" w14:textId="77777777" w:rsidR="007F779B" w:rsidRDefault="007F779B" w:rsidP="007F779B">
      <w:pPr>
        <w:pStyle w:val="ArtDescriptif"/>
        <w:widowControl w:val="0"/>
        <w:spacing w:before="0" w:after="0"/>
        <w:rPr>
          <w:rFonts w:ascii="MS Shell Dlg" w:eastAsia="MS Shell Dlg" w:hAnsi="MS Shell Dlg" w:cs="MS Shell Dlg"/>
          <w:w w:val="105"/>
          <w:sz w:val="16"/>
        </w:rPr>
      </w:pPr>
      <w:r>
        <w:t xml:space="preserve"> </w:t>
      </w:r>
    </w:p>
    <w:p w14:paraId="69E8785C" w14:textId="77777777" w:rsidR="007F779B" w:rsidRDefault="007F779B" w:rsidP="007F779B">
      <w:pPr>
        <w:pStyle w:val="ArtDescriptif"/>
        <w:widowControl w:val="0"/>
        <w:spacing w:before="0" w:after="0"/>
        <w:rPr>
          <w:rFonts w:ascii="MS Shell Dlg" w:eastAsia="MS Shell Dlg" w:hAnsi="MS Shell Dlg" w:cs="MS Shell Dlg"/>
          <w:w w:val="105"/>
          <w:sz w:val="16"/>
        </w:rPr>
      </w:pPr>
      <w:r>
        <w:rPr>
          <w:w w:val="105"/>
        </w:rPr>
        <w:t>Coloris de l'ensemble dito coloris du bardage.</w:t>
      </w:r>
    </w:p>
    <w:p w14:paraId="165E4501" w14:textId="77777777" w:rsidR="007F779B" w:rsidRDefault="007F779B" w:rsidP="007F779B">
      <w:pPr>
        <w:pStyle w:val="ArtDescriptif"/>
        <w:widowControl w:val="0"/>
        <w:spacing w:before="0"/>
        <w:rPr>
          <w:rFonts w:ascii="MS Shell Dlg" w:eastAsia="MS Shell Dlg" w:hAnsi="MS Shell Dlg" w:cs="MS Shell Dlg"/>
          <w:w w:val="105"/>
          <w:sz w:val="16"/>
        </w:rPr>
      </w:pPr>
      <w:r>
        <w:rPr>
          <w:w w:val="105"/>
        </w:rPr>
        <w:t>L'entreprise devra toutes les sujétions nécessaires de mise en œuvre conformément aux DTU et normes en vigueur.</w:t>
      </w:r>
    </w:p>
    <w:p w14:paraId="3989FA33" w14:textId="77777777" w:rsidR="007F779B" w:rsidRDefault="007F779B" w:rsidP="007F779B">
      <w:pPr>
        <w:pStyle w:val="LocTitre"/>
      </w:pPr>
      <w:r>
        <w:t>Localisation :</w:t>
      </w:r>
    </w:p>
    <w:p w14:paraId="7D505143" w14:textId="77777777" w:rsidR="007F779B" w:rsidRDefault="007F779B" w:rsidP="007F779B">
      <w:pPr>
        <w:pStyle w:val="LocLit"/>
        <w:widowControl w:val="0"/>
        <w:rPr>
          <w:rFonts w:ascii="MS Shell Dlg" w:eastAsia="MS Shell Dlg" w:hAnsi="MS Shell Dlg" w:cs="MS Shell Dlg"/>
          <w:w w:val="105"/>
          <w:sz w:val="16"/>
        </w:rPr>
      </w:pPr>
      <w:r>
        <w:rPr>
          <w:w w:val="105"/>
        </w:rPr>
        <w:t>Pour évacuation des EP du chéneaux et de l'édicule ascenseur.</w:t>
      </w:r>
    </w:p>
    <w:p w14:paraId="21E022E3" w14:textId="5823EE02" w:rsidR="00500236" w:rsidRPr="0076163B" w:rsidRDefault="00500236" w:rsidP="007F779B">
      <w:pPr>
        <w:pStyle w:val="ChapTitre1"/>
        <w:ind w:hanging="1134"/>
        <w:rPr>
          <w:rFonts w:ascii="Calibri Light" w:hAnsi="Calibri Light" w:cs="Calibri Light"/>
          <w:color w:val="002060"/>
          <w:sz w:val="20"/>
          <w:szCs w:val="20"/>
        </w:rPr>
      </w:pPr>
    </w:p>
    <w:sectPr w:rsidR="00500236" w:rsidRPr="0076163B" w:rsidSect="000163C2">
      <w:headerReference w:type="default" r:id="rId10"/>
      <w:footerReference w:type="default" r:id="rId11"/>
      <w:headerReference w:type="first" r:id="rId12"/>
      <w:footerReference w:type="first" r:id="rId13"/>
      <w:pgSz w:w="11906" w:h="16838"/>
      <w:pgMar w:top="1535" w:right="1417" w:bottom="567" w:left="1417" w:header="426" w:footer="0"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640777" w14:textId="77777777" w:rsidR="00A838D1" w:rsidRDefault="00A838D1" w:rsidP="003521A3">
      <w:pPr>
        <w:spacing w:after="0" w:line="240" w:lineRule="auto"/>
      </w:pPr>
      <w:r>
        <w:separator/>
      </w:r>
    </w:p>
  </w:endnote>
  <w:endnote w:type="continuationSeparator" w:id="0">
    <w:p w14:paraId="6A532EB6" w14:textId="77777777" w:rsidR="00A838D1" w:rsidRDefault="00A838D1" w:rsidP="003521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Shell Dlg">
    <w:panose1 w:val="020B0604020202020204"/>
    <w:charset w:val="00"/>
    <w:family w:val="swiss"/>
    <w:pitch w:val="variable"/>
    <w:sig w:usb0="E5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D48F5" w14:textId="5E9CB6AF" w:rsidR="003521A3" w:rsidRPr="00BE4CFE" w:rsidRDefault="00E936DE" w:rsidP="00BE4CFE">
    <w:pPr>
      <w:pStyle w:val="Pieddepage"/>
      <w:rPr>
        <w:rFonts w:asciiTheme="majorHAnsi" w:hAnsiTheme="majorHAnsi" w:cstheme="majorHAnsi"/>
        <w:color w:val="002060"/>
        <w:sz w:val="16"/>
        <w:szCs w:val="16"/>
      </w:rPr>
    </w:pPr>
    <w:r>
      <w:rPr>
        <w:rFonts w:ascii="Calibri Light" w:hAnsi="Calibri Light" w:cs="Calibri Light"/>
        <w:noProof/>
        <w:sz w:val="20"/>
        <w:szCs w:val="20"/>
      </w:rPr>
      <w:drawing>
        <wp:anchor distT="0" distB="0" distL="114300" distR="114300" simplePos="0" relativeHeight="251658752" behindDoc="1" locked="0" layoutInCell="1" allowOverlap="1" wp14:anchorId="4C828305" wp14:editId="2283AF6D">
          <wp:simplePos x="0" y="0"/>
          <wp:positionH relativeFrom="leftMargin">
            <wp:posOffset>222250</wp:posOffset>
          </wp:positionH>
          <wp:positionV relativeFrom="paragraph">
            <wp:posOffset>-190236</wp:posOffset>
          </wp:positionV>
          <wp:extent cx="594043" cy="396815"/>
          <wp:effectExtent l="0" t="0" r="0" b="3810"/>
          <wp:wrapNone/>
          <wp:docPr id="1381850639" name="Image 1" descr="Une image contenant texte, Police, capture d’écran, Graph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4957826" name="Image 1" descr="Une image contenant texte, Police, capture d’écran, Graphique&#10;&#10;Description générée automatiquement"/>
                  <pic:cNvPicPr/>
                </pic:nvPicPr>
                <pic:blipFill>
                  <a:blip r:embed="rId1"/>
                  <a:stretch>
                    <a:fillRect/>
                  </a:stretch>
                </pic:blipFill>
                <pic:spPr>
                  <a:xfrm>
                    <a:off x="0" y="0"/>
                    <a:ext cx="594043" cy="396815"/>
                  </a:xfrm>
                  <a:prstGeom prst="rect">
                    <a:avLst/>
                  </a:prstGeom>
                </pic:spPr>
              </pic:pic>
            </a:graphicData>
          </a:graphic>
          <wp14:sizeRelH relativeFrom="page">
            <wp14:pctWidth>0</wp14:pctWidth>
          </wp14:sizeRelH>
          <wp14:sizeRelV relativeFrom="page">
            <wp14:pctHeight>0</wp14:pctHeight>
          </wp14:sizeRelV>
        </wp:anchor>
      </w:drawing>
    </w:r>
    <w:r w:rsidR="00BE4CFE">
      <w:rPr>
        <w:rFonts w:ascii="Calibri Light" w:hAnsi="Calibri Light" w:cs="Calibri Light"/>
        <w:iCs/>
        <w:noProof/>
        <w:color w:val="002060"/>
        <w:sz w:val="28"/>
        <w:szCs w:val="28"/>
      </w:rPr>
      <mc:AlternateContent>
        <mc:Choice Requires="wps">
          <w:drawing>
            <wp:anchor distT="0" distB="0" distL="114300" distR="114300" simplePos="0" relativeHeight="251656704" behindDoc="0" locked="0" layoutInCell="1" allowOverlap="1" wp14:anchorId="73D76326" wp14:editId="621E06B7">
              <wp:simplePos x="0" y="0"/>
              <wp:positionH relativeFrom="column">
                <wp:posOffset>-897890</wp:posOffset>
              </wp:positionH>
              <wp:positionV relativeFrom="paragraph">
                <wp:posOffset>253061</wp:posOffset>
              </wp:positionV>
              <wp:extent cx="7596000" cy="360000"/>
              <wp:effectExtent l="0" t="0" r="5080" b="2540"/>
              <wp:wrapNone/>
              <wp:docPr id="440587433" name="Zone de texte 1"/>
              <wp:cNvGraphicFramePr/>
              <a:graphic xmlns:a="http://schemas.openxmlformats.org/drawingml/2006/main">
                <a:graphicData uri="http://schemas.microsoft.com/office/word/2010/wordprocessingShape">
                  <wps:wsp>
                    <wps:cNvSpPr txBox="1"/>
                    <wps:spPr>
                      <a:xfrm>
                        <a:off x="0" y="0"/>
                        <a:ext cx="7596000" cy="360000"/>
                      </a:xfrm>
                      <a:prstGeom prst="rect">
                        <a:avLst/>
                      </a:prstGeom>
                      <a:solidFill>
                        <a:srgbClr val="19364D"/>
                      </a:solidFill>
                      <a:ln w="6350">
                        <a:noFill/>
                      </a:ln>
                    </wps:spPr>
                    <wps:txbx>
                      <w:txbxContent>
                        <w:p w14:paraId="5E0AC4FB" w14:textId="7092FE9D" w:rsidR="00BE4CFE" w:rsidRPr="00261299" w:rsidRDefault="00BE4CFE" w:rsidP="00BE4CFE">
                          <w:pPr>
                            <w:jc w:val="center"/>
                            <w:rPr>
                              <w:color w:val="FFFFFF" w:themeColor="background1"/>
                            </w:rPr>
                          </w:pPr>
                          <w:r w:rsidRPr="00261299">
                            <w:rPr>
                              <w:rFonts w:ascii="Calibri Light" w:hAnsi="Calibri Light" w:cs="Calibri Light"/>
                              <w:color w:val="FFFFFF" w:themeColor="background1"/>
                              <w:sz w:val="14"/>
                              <w:szCs w:val="14"/>
                            </w:rPr>
                            <w:t>SASU 2B INGENIERIE – Capital de 1000 € - SIRET 899426811000</w:t>
                          </w:r>
                          <w:r w:rsidR="00A23BBA">
                            <w:rPr>
                              <w:rFonts w:ascii="Calibri Light" w:hAnsi="Calibri Light" w:cs="Calibri Light"/>
                              <w:color w:val="FFFFFF" w:themeColor="background1"/>
                              <w:sz w:val="14"/>
                              <w:szCs w:val="14"/>
                            </w:rPr>
                            <w:t>27</w:t>
                          </w:r>
                          <w:r w:rsidRPr="00261299">
                            <w:rPr>
                              <w:rFonts w:ascii="Calibri Light" w:hAnsi="Calibri Light" w:cs="Calibri Light"/>
                              <w:color w:val="FFFFFF" w:themeColor="background1"/>
                              <w:sz w:val="14"/>
                              <w:szCs w:val="14"/>
                            </w:rPr>
                            <w:t xml:space="preserve"> – N°TVA INTRACOMMUNAUTAIRE FR17899426811 – N°RCS LIMOGES B 899426811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3D76326" id="_x0000_t202" coordsize="21600,21600" o:spt="202" path="m,l,21600r21600,l21600,xe">
              <v:stroke joinstyle="miter"/>
              <v:path gradientshapeok="t" o:connecttype="rect"/>
            </v:shapetype>
            <v:shape id="Zone de texte 1" o:spid="_x0000_s1026" type="#_x0000_t202" style="position:absolute;margin-left:-70.7pt;margin-top:19.95pt;width:598.1pt;height:28.3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" fillcolor="#19364d" stroked="f" strokeweight=".5pt">
              <v:textbox>
                <w:txbxContent>
                  <w:p w14:paraId="5E0AC4FB" w14:textId="7092FE9D" w:rsidR="00BE4CFE" w:rsidRPr="00261299" w:rsidRDefault="00BE4CFE" w:rsidP="00BE4CFE">
                    <w:pPr>
                      <w:jc w:val="center"/>
                      <w:rPr>
                        <w:color w:val="FFFFFF" w:themeColor="background1"/>
                      </w:rPr>
                    </w:pPr>
                    <w:r w:rsidRPr="00261299">
                      <w:rPr>
                        <w:rFonts w:ascii="Calibri Light" w:hAnsi="Calibri Light" w:cs="Calibri Light"/>
                        <w:color w:val="FFFFFF" w:themeColor="background1"/>
                        <w:sz w:val="14"/>
                        <w:szCs w:val="14"/>
                      </w:rPr>
                      <w:t>SASU 2B INGENIERIE – Capital de 1000 € - SIRET 899426811000</w:t>
                    </w:r>
                    <w:r w:rsidR="00A23BBA">
                      <w:rPr>
                        <w:rFonts w:ascii="Calibri Light" w:hAnsi="Calibri Light" w:cs="Calibri Light"/>
                        <w:color w:val="FFFFFF" w:themeColor="background1"/>
                        <w:sz w:val="14"/>
                        <w:szCs w:val="14"/>
                      </w:rPr>
                      <w:t>27</w:t>
                    </w:r>
                    <w:r w:rsidRPr="00261299">
                      <w:rPr>
                        <w:rFonts w:ascii="Calibri Light" w:hAnsi="Calibri Light" w:cs="Calibri Light"/>
                        <w:color w:val="FFFFFF" w:themeColor="background1"/>
                        <w:sz w:val="14"/>
                        <w:szCs w:val="14"/>
                      </w:rPr>
                      <w:t xml:space="preserve"> – N°TVA INTRACOMMUNAUTAIRE FR17899426811 – N°RCS LIMOGES B 899426811</w:t>
                    </w:r>
                  </w:p>
                </w:txbxContent>
              </v:textbox>
            </v:shape>
          </w:pict>
        </mc:Fallback>
      </mc:AlternateContent>
    </w:r>
    <w:r w:rsidR="00BE4CFE">
      <w:rPr>
        <w:rFonts w:asciiTheme="majorHAnsi" w:hAnsiTheme="majorHAnsi" w:cstheme="majorHAnsi"/>
        <w:color w:val="002060"/>
        <w:sz w:val="16"/>
        <w:szCs w:val="16"/>
      </w:rPr>
      <w:t>Affaire :  202</w:t>
    </w:r>
    <w:r w:rsidR="00A23BBA">
      <w:rPr>
        <w:rFonts w:asciiTheme="majorHAnsi" w:hAnsiTheme="majorHAnsi" w:cstheme="majorHAnsi"/>
        <w:color w:val="002060"/>
        <w:sz w:val="16"/>
        <w:szCs w:val="16"/>
      </w:rPr>
      <w:t>4</w:t>
    </w:r>
    <w:r w:rsidR="00BE4CFE">
      <w:rPr>
        <w:rFonts w:asciiTheme="majorHAnsi" w:hAnsiTheme="majorHAnsi" w:cstheme="majorHAnsi"/>
        <w:color w:val="002060"/>
        <w:sz w:val="16"/>
        <w:szCs w:val="16"/>
      </w:rPr>
      <w:t>-0</w:t>
    </w:r>
    <w:r w:rsidR="00BE4CFE" w:rsidRPr="0081669A">
      <w:rPr>
        <w:rFonts w:asciiTheme="majorHAnsi" w:hAnsiTheme="majorHAnsi" w:cstheme="majorHAnsi"/>
        <w:color w:val="002060"/>
        <w:sz w:val="16"/>
        <w:szCs w:val="16"/>
      </w:rPr>
      <w:ptab w:relativeTo="margin" w:alignment="center" w:leader="none"/>
    </w:r>
    <w:r w:rsidR="00AA2EDF">
      <w:rPr>
        <w:rFonts w:asciiTheme="majorHAnsi" w:hAnsiTheme="majorHAnsi" w:cstheme="majorHAnsi"/>
        <w:color w:val="002060"/>
        <w:sz w:val="16"/>
        <w:szCs w:val="16"/>
      </w:rPr>
      <w:t xml:space="preserve">version initiale </w:t>
    </w:r>
    <w:r w:rsidR="002F264E">
      <w:rPr>
        <w:rFonts w:asciiTheme="majorHAnsi" w:hAnsiTheme="majorHAnsi" w:cstheme="majorHAnsi"/>
        <w:color w:val="002060"/>
        <w:sz w:val="16"/>
        <w:szCs w:val="16"/>
      </w:rPr>
      <w:fldChar w:fldCharType="begin"/>
    </w:r>
    <w:r w:rsidR="002F264E">
      <w:rPr>
        <w:rFonts w:asciiTheme="majorHAnsi" w:hAnsiTheme="majorHAnsi" w:cstheme="majorHAnsi"/>
        <w:color w:val="002060"/>
        <w:sz w:val="16"/>
        <w:szCs w:val="16"/>
      </w:rPr>
      <w:instrText xml:space="preserve"> TIME \@ "dd/MM/yyyy" </w:instrText>
    </w:r>
    <w:r w:rsidR="002F264E">
      <w:rPr>
        <w:rFonts w:asciiTheme="majorHAnsi" w:hAnsiTheme="majorHAnsi" w:cstheme="majorHAnsi"/>
        <w:color w:val="002060"/>
        <w:sz w:val="16"/>
        <w:szCs w:val="16"/>
      </w:rPr>
      <w:fldChar w:fldCharType="separate"/>
    </w:r>
    <w:r w:rsidR="004467E5">
      <w:rPr>
        <w:rFonts w:asciiTheme="majorHAnsi" w:hAnsiTheme="majorHAnsi" w:cstheme="majorHAnsi"/>
        <w:noProof/>
        <w:color w:val="002060"/>
        <w:sz w:val="16"/>
        <w:szCs w:val="16"/>
      </w:rPr>
      <w:t>10/04/2025</w:t>
    </w:r>
    <w:r w:rsidR="002F264E">
      <w:rPr>
        <w:rFonts w:asciiTheme="majorHAnsi" w:hAnsiTheme="majorHAnsi" w:cstheme="majorHAnsi"/>
        <w:color w:val="002060"/>
        <w:sz w:val="16"/>
        <w:szCs w:val="16"/>
      </w:rPr>
      <w:fldChar w:fldCharType="end"/>
    </w:r>
    <w:r w:rsidR="00BE4CFE" w:rsidRPr="0081669A">
      <w:rPr>
        <w:rFonts w:asciiTheme="majorHAnsi" w:hAnsiTheme="majorHAnsi" w:cstheme="majorHAnsi"/>
        <w:color w:val="002060"/>
        <w:sz w:val="16"/>
        <w:szCs w:val="16"/>
      </w:rPr>
      <w:ptab w:relativeTo="margin" w:alignment="right" w:leader="none"/>
    </w:r>
    <w:r w:rsidR="00BE4CFE" w:rsidRPr="0081669A">
      <w:rPr>
        <w:rFonts w:asciiTheme="majorHAnsi" w:hAnsiTheme="majorHAnsi" w:cstheme="majorHAnsi"/>
        <w:color w:val="002060"/>
        <w:sz w:val="16"/>
        <w:szCs w:val="16"/>
      </w:rPr>
      <w:t xml:space="preserve">Page | </w:t>
    </w:r>
    <w:r w:rsidR="00BE4CFE" w:rsidRPr="0081669A">
      <w:rPr>
        <w:rFonts w:asciiTheme="majorHAnsi" w:hAnsiTheme="majorHAnsi" w:cstheme="majorHAnsi"/>
        <w:color w:val="002060"/>
        <w:sz w:val="16"/>
        <w:szCs w:val="16"/>
      </w:rPr>
      <w:fldChar w:fldCharType="begin"/>
    </w:r>
    <w:r w:rsidR="00BE4CFE" w:rsidRPr="0081669A">
      <w:rPr>
        <w:rFonts w:asciiTheme="majorHAnsi" w:hAnsiTheme="majorHAnsi" w:cstheme="majorHAnsi"/>
        <w:color w:val="002060"/>
        <w:sz w:val="16"/>
        <w:szCs w:val="16"/>
      </w:rPr>
      <w:instrText>PAGE   \* MERGEFORMAT</w:instrText>
    </w:r>
    <w:r w:rsidR="00BE4CFE" w:rsidRPr="0081669A">
      <w:rPr>
        <w:rFonts w:asciiTheme="majorHAnsi" w:hAnsiTheme="majorHAnsi" w:cstheme="majorHAnsi"/>
        <w:color w:val="002060"/>
        <w:sz w:val="16"/>
        <w:szCs w:val="16"/>
      </w:rPr>
      <w:fldChar w:fldCharType="separate"/>
    </w:r>
    <w:r w:rsidR="00BE4CFE">
      <w:rPr>
        <w:rFonts w:asciiTheme="majorHAnsi" w:hAnsiTheme="majorHAnsi" w:cstheme="majorHAnsi"/>
        <w:color w:val="002060"/>
        <w:sz w:val="16"/>
        <w:szCs w:val="16"/>
      </w:rPr>
      <w:t>1</w:t>
    </w:r>
    <w:r w:rsidR="00BE4CFE" w:rsidRPr="0081669A">
      <w:rPr>
        <w:rFonts w:asciiTheme="majorHAnsi" w:hAnsiTheme="majorHAnsi" w:cstheme="majorHAnsi"/>
        <w:color w:val="002060"/>
        <w:sz w:val="16"/>
        <w:szCs w:val="16"/>
      </w:rPr>
      <w:fldChar w:fldCharType="end"/>
    </w:r>
  </w:p>
  <w:p w14:paraId="2579E6C8" w14:textId="77777777" w:rsidR="000519F2" w:rsidRDefault="000519F2"/>
  <w:p w14:paraId="7058E5A5" w14:textId="12325900" w:rsidR="006C2650" w:rsidRDefault="006C2650" w:rsidP="000163C2">
    <w:pPr>
      <w:tabs>
        <w:tab w:val="left" w:pos="3645"/>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A11787" w14:textId="02A8DCD2" w:rsidR="003331B5" w:rsidRDefault="00A23BBA">
    <w:pPr>
      <w:pStyle w:val="Pieddepage"/>
    </w:pPr>
    <w:r>
      <w:rPr>
        <w:rFonts w:ascii="Calibri Light" w:hAnsi="Calibri Light" w:cs="Calibri Light"/>
        <w:noProof/>
        <w:sz w:val="20"/>
        <w:szCs w:val="20"/>
      </w:rPr>
      <w:drawing>
        <wp:anchor distT="0" distB="0" distL="114300" distR="114300" simplePos="0" relativeHeight="251662848" behindDoc="1" locked="0" layoutInCell="1" allowOverlap="1" wp14:anchorId="033C71A5" wp14:editId="5C5C4551">
          <wp:simplePos x="0" y="0"/>
          <wp:positionH relativeFrom="leftMargin">
            <wp:posOffset>198282</wp:posOffset>
          </wp:positionH>
          <wp:positionV relativeFrom="paragraph">
            <wp:posOffset>-191770</wp:posOffset>
          </wp:positionV>
          <wp:extent cx="594043" cy="396815"/>
          <wp:effectExtent l="0" t="0" r="0" b="3810"/>
          <wp:wrapNone/>
          <wp:docPr id="2113486692" name="Image 1" descr="Une image contenant texte, Police, capture d’écran, Graph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4957826" name="Image 1" descr="Une image contenant texte, Police, capture d’écran, Graphique&#10;&#10;Description générée automatiquement"/>
                  <pic:cNvPicPr/>
                </pic:nvPicPr>
                <pic:blipFill>
                  <a:blip r:embed="rId1"/>
                  <a:stretch>
                    <a:fillRect/>
                  </a:stretch>
                </pic:blipFill>
                <pic:spPr>
                  <a:xfrm>
                    <a:off x="0" y="0"/>
                    <a:ext cx="594043" cy="396815"/>
                  </a:xfrm>
                  <a:prstGeom prst="rect">
                    <a:avLst/>
                  </a:prstGeom>
                </pic:spPr>
              </pic:pic>
            </a:graphicData>
          </a:graphic>
          <wp14:sizeRelH relativeFrom="page">
            <wp14:pctWidth>0</wp14:pctWidth>
          </wp14:sizeRelH>
          <wp14:sizeRelV relativeFrom="page">
            <wp14:pctHeight>0</wp14:pctHeight>
          </wp14:sizeRelV>
        </wp:anchor>
      </w:drawing>
    </w:r>
    <w:r w:rsidR="007F75B3">
      <w:rPr>
        <w:rFonts w:ascii="Calibri Light" w:hAnsi="Calibri Light" w:cs="Calibri Light"/>
        <w:noProof/>
        <w:sz w:val="20"/>
        <w:szCs w:val="20"/>
      </w:rPr>
      <w:drawing>
        <wp:anchor distT="0" distB="0" distL="114300" distR="114300" simplePos="0" relativeHeight="251661824" behindDoc="1" locked="0" layoutInCell="1" allowOverlap="1" wp14:anchorId="6B161F52" wp14:editId="4FDC9566">
          <wp:simplePos x="0" y="0"/>
          <wp:positionH relativeFrom="leftMargin">
            <wp:posOffset>161480</wp:posOffset>
          </wp:positionH>
          <wp:positionV relativeFrom="paragraph">
            <wp:posOffset>-177800</wp:posOffset>
          </wp:positionV>
          <wp:extent cx="594043" cy="396815"/>
          <wp:effectExtent l="0" t="0" r="0" b="3810"/>
          <wp:wrapNone/>
          <wp:docPr id="1403551091" name="Image 1" descr="Une image contenant texte, Police, capture d’écran, Graph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4957826" name="Image 1" descr="Une image contenant texte, Police, capture d’écran, Graphique&#10;&#10;Description générée automatiquement"/>
                  <pic:cNvPicPr/>
                </pic:nvPicPr>
                <pic:blipFill>
                  <a:blip r:embed="rId1"/>
                  <a:stretch>
                    <a:fillRect/>
                  </a:stretch>
                </pic:blipFill>
                <pic:spPr>
                  <a:xfrm>
                    <a:off x="0" y="0"/>
                    <a:ext cx="594043" cy="396815"/>
                  </a:xfrm>
                  <a:prstGeom prst="rect">
                    <a:avLst/>
                  </a:prstGeom>
                </pic:spPr>
              </pic:pic>
            </a:graphicData>
          </a:graphic>
          <wp14:sizeRelH relativeFrom="page">
            <wp14:pctWidth>0</wp14:pctWidth>
          </wp14:sizeRelH>
          <wp14:sizeRelV relativeFrom="page">
            <wp14:pctHeight>0</wp14:pctHeight>
          </wp14:sizeRelV>
        </wp:anchor>
      </w:drawing>
    </w:r>
    <w:r w:rsidR="002F264E">
      <w:rPr>
        <w:rFonts w:ascii="Calibri Light" w:hAnsi="Calibri Light" w:cs="Calibri Light"/>
        <w:noProof/>
        <w:sz w:val="20"/>
        <w:szCs w:val="20"/>
      </w:rPr>
      <w:drawing>
        <wp:anchor distT="0" distB="0" distL="114300" distR="114300" simplePos="0" relativeHeight="251660800" behindDoc="1" locked="0" layoutInCell="1" allowOverlap="1" wp14:anchorId="5FF8AA9D" wp14:editId="2A606A59">
          <wp:simplePos x="0" y="0"/>
          <wp:positionH relativeFrom="leftMargin">
            <wp:posOffset>149296</wp:posOffset>
          </wp:positionH>
          <wp:positionV relativeFrom="paragraph">
            <wp:posOffset>-216295</wp:posOffset>
          </wp:positionV>
          <wp:extent cx="594043" cy="396815"/>
          <wp:effectExtent l="0" t="0" r="0" b="3810"/>
          <wp:wrapNone/>
          <wp:docPr id="1292625230" name="Image 1" descr="Une image contenant texte, Police, capture d’écran, Graph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4957826" name="Image 1" descr="Une image contenant texte, Police, capture d’écran, Graphique&#10;&#10;Description générée automatiquement"/>
                  <pic:cNvPicPr/>
                </pic:nvPicPr>
                <pic:blipFill>
                  <a:blip r:embed="rId1"/>
                  <a:stretch>
                    <a:fillRect/>
                  </a:stretch>
                </pic:blipFill>
                <pic:spPr>
                  <a:xfrm>
                    <a:off x="0" y="0"/>
                    <a:ext cx="594043" cy="396815"/>
                  </a:xfrm>
                  <a:prstGeom prst="rect">
                    <a:avLst/>
                  </a:prstGeom>
                </pic:spPr>
              </pic:pic>
            </a:graphicData>
          </a:graphic>
          <wp14:sizeRelH relativeFrom="page">
            <wp14:pctWidth>0</wp14:pctWidth>
          </wp14:sizeRelH>
          <wp14:sizeRelV relativeFrom="page">
            <wp14:pctHeight>0</wp14:pctHeight>
          </wp14:sizeRelV>
        </wp:anchor>
      </w:drawing>
    </w:r>
    <w:r w:rsidR="00910DDC">
      <w:rPr>
        <w:rFonts w:ascii="Calibri Light" w:hAnsi="Calibri Light" w:cs="Calibri Light"/>
        <w:noProof/>
        <w:sz w:val="20"/>
        <w:szCs w:val="20"/>
      </w:rPr>
      <w:drawing>
        <wp:anchor distT="0" distB="0" distL="114300" distR="114300" simplePos="0" relativeHeight="251655680" behindDoc="1" locked="0" layoutInCell="1" allowOverlap="1" wp14:anchorId="21FAC517" wp14:editId="69399BE1">
          <wp:simplePos x="0" y="0"/>
          <wp:positionH relativeFrom="leftMargin">
            <wp:posOffset>157923</wp:posOffset>
          </wp:positionH>
          <wp:positionV relativeFrom="paragraph">
            <wp:posOffset>-190416</wp:posOffset>
          </wp:positionV>
          <wp:extent cx="594043" cy="396815"/>
          <wp:effectExtent l="0" t="0" r="0" b="3810"/>
          <wp:wrapNone/>
          <wp:docPr id="1340972976" name="Image 1" descr="Une image contenant texte, Police, capture d’écran, Graph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4957826" name="Image 1" descr="Une image contenant texte, Police, capture d’écran, Graphique&#10;&#10;Description générée automatiquement"/>
                  <pic:cNvPicPr/>
                </pic:nvPicPr>
                <pic:blipFill>
                  <a:blip r:embed="rId1"/>
                  <a:stretch>
                    <a:fillRect/>
                  </a:stretch>
                </pic:blipFill>
                <pic:spPr>
                  <a:xfrm>
                    <a:off x="0" y="0"/>
                    <a:ext cx="594043" cy="396815"/>
                  </a:xfrm>
                  <a:prstGeom prst="rect">
                    <a:avLst/>
                  </a:prstGeom>
                </pic:spPr>
              </pic:pic>
            </a:graphicData>
          </a:graphic>
          <wp14:sizeRelH relativeFrom="page">
            <wp14:pctWidth>0</wp14:pctWidth>
          </wp14:sizeRelH>
          <wp14:sizeRelV relativeFrom="page">
            <wp14:pctHeight>0</wp14:pctHeight>
          </wp14:sizeRelV>
        </wp:anchor>
      </w:drawing>
    </w:r>
    <w:r w:rsidR="00E936DE">
      <w:rPr>
        <w:rFonts w:ascii="Calibri Light" w:hAnsi="Calibri Light" w:cs="Calibri Light"/>
        <w:noProof/>
        <w:sz w:val="20"/>
        <w:szCs w:val="20"/>
      </w:rPr>
      <w:drawing>
        <wp:anchor distT="0" distB="0" distL="114300" distR="114300" simplePos="0" relativeHeight="251654656" behindDoc="1" locked="0" layoutInCell="1" allowOverlap="1" wp14:anchorId="58655182" wp14:editId="2061F67B">
          <wp:simplePos x="0" y="0"/>
          <wp:positionH relativeFrom="leftMargin">
            <wp:posOffset>199654</wp:posOffset>
          </wp:positionH>
          <wp:positionV relativeFrom="paragraph">
            <wp:posOffset>-198755</wp:posOffset>
          </wp:positionV>
          <wp:extent cx="594043" cy="396815"/>
          <wp:effectExtent l="0" t="0" r="0" b="3810"/>
          <wp:wrapNone/>
          <wp:docPr id="74947749" name="Image 74947749" descr="Une image contenant texte, Police, capture d’écran, Graph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4957826" name="Image 1" descr="Une image contenant texte, Police, capture d’écran, Graphique&#10;&#10;Description générée automatiquement"/>
                  <pic:cNvPicPr/>
                </pic:nvPicPr>
                <pic:blipFill>
                  <a:blip r:embed="rId1"/>
                  <a:stretch>
                    <a:fillRect/>
                  </a:stretch>
                </pic:blipFill>
                <pic:spPr>
                  <a:xfrm>
                    <a:off x="0" y="0"/>
                    <a:ext cx="594043" cy="396815"/>
                  </a:xfrm>
                  <a:prstGeom prst="rect">
                    <a:avLst/>
                  </a:prstGeom>
                </pic:spPr>
              </pic:pic>
            </a:graphicData>
          </a:graphic>
          <wp14:sizeRelH relativeFrom="page">
            <wp14:pctWidth>0</wp14:pctWidth>
          </wp14:sizeRelH>
          <wp14:sizeRelV relativeFrom="page">
            <wp14:pctHeight>0</wp14:pctHeight>
          </wp14:sizeRelV>
        </wp:anchor>
      </w:drawing>
    </w:r>
    <w:r w:rsidR="007F7CBE">
      <w:rPr>
        <w:rFonts w:ascii="Calibri Light" w:hAnsi="Calibri Light" w:cs="Calibri Light"/>
        <w:iCs/>
        <w:noProof/>
        <w:color w:val="002060"/>
        <w:sz w:val="28"/>
        <w:szCs w:val="28"/>
      </w:rPr>
      <mc:AlternateContent>
        <mc:Choice Requires="wps">
          <w:drawing>
            <wp:anchor distT="0" distB="0" distL="114300" distR="114300" simplePos="0" relativeHeight="251653632" behindDoc="0" locked="0" layoutInCell="1" allowOverlap="1" wp14:anchorId="16DA394A" wp14:editId="63E9EE25">
              <wp:simplePos x="0" y="0"/>
              <wp:positionH relativeFrom="column">
                <wp:posOffset>-903605</wp:posOffset>
              </wp:positionH>
              <wp:positionV relativeFrom="paragraph">
                <wp:posOffset>243367</wp:posOffset>
              </wp:positionV>
              <wp:extent cx="7595870" cy="359410"/>
              <wp:effectExtent l="0" t="0" r="5080" b="2540"/>
              <wp:wrapNone/>
              <wp:docPr id="1831243457" name="Zone de texte 1"/>
              <wp:cNvGraphicFramePr/>
              <a:graphic xmlns:a="http://schemas.openxmlformats.org/drawingml/2006/main">
                <a:graphicData uri="http://schemas.microsoft.com/office/word/2010/wordprocessingShape">
                  <wps:wsp>
                    <wps:cNvSpPr txBox="1"/>
                    <wps:spPr>
                      <a:xfrm>
                        <a:off x="0" y="0"/>
                        <a:ext cx="7595870" cy="359410"/>
                      </a:xfrm>
                      <a:prstGeom prst="rect">
                        <a:avLst/>
                      </a:prstGeom>
                      <a:solidFill>
                        <a:srgbClr val="19364D"/>
                      </a:solidFill>
                      <a:ln w="6350">
                        <a:noFill/>
                      </a:ln>
                    </wps:spPr>
                    <wps:txbx>
                      <w:txbxContent>
                        <w:p w14:paraId="4C31A3C5" w14:textId="7E4FBFE0" w:rsidR="007F7CBE" w:rsidRPr="00261299" w:rsidRDefault="007F7CBE" w:rsidP="007F7CBE">
                          <w:pPr>
                            <w:jc w:val="center"/>
                            <w:rPr>
                              <w:color w:val="FFFFFF" w:themeColor="background1"/>
                            </w:rPr>
                          </w:pPr>
                          <w:r w:rsidRPr="00261299">
                            <w:rPr>
                              <w:rFonts w:ascii="Calibri Light" w:hAnsi="Calibri Light" w:cs="Calibri Light"/>
                              <w:color w:val="FFFFFF" w:themeColor="background1"/>
                              <w:sz w:val="14"/>
                              <w:szCs w:val="14"/>
                            </w:rPr>
                            <w:t>SASU 2B INGENIERIE – Capital de 1000 € - SIRET 899426811000</w:t>
                          </w:r>
                          <w:r w:rsidR="00A23BBA">
                            <w:rPr>
                              <w:rFonts w:ascii="Calibri Light" w:hAnsi="Calibri Light" w:cs="Calibri Light"/>
                              <w:color w:val="FFFFFF" w:themeColor="background1"/>
                              <w:sz w:val="14"/>
                              <w:szCs w:val="14"/>
                            </w:rPr>
                            <w:t>27</w:t>
                          </w:r>
                          <w:r w:rsidRPr="00261299">
                            <w:rPr>
                              <w:rFonts w:ascii="Calibri Light" w:hAnsi="Calibri Light" w:cs="Calibri Light"/>
                              <w:color w:val="FFFFFF" w:themeColor="background1"/>
                              <w:sz w:val="14"/>
                              <w:szCs w:val="14"/>
                            </w:rPr>
                            <w:t xml:space="preserve"> – N°TVA INTRACOMMUNAUTAIRE FR17899426811 – N°RCS LIMOGES B 899426811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6DA394A" id="_x0000_t202" coordsize="21600,21600" o:spt="202" path="m,l,21600r21600,l21600,xe">
              <v:stroke joinstyle="miter"/>
              <v:path gradientshapeok="t" o:connecttype="rect"/>
            </v:shapetype>
            <v:shape id="_x0000_s1027" type="#_x0000_t202" style="position:absolute;margin-left:-71.15pt;margin-top:19.15pt;width:598.1pt;height:28.3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" fillcolor="#19364d" stroked="f" strokeweight=".5pt">
              <v:textbox>
                <w:txbxContent>
                  <w:p w14:paraId="4C31A3C5" w14:textId="7E4FBFE0" w:rsidR="007F7CBE" w:rsidRPr="00261299" w:rsidRDefault="007F7CBE" w:rsidP="007F7CBE">
                    <w:pPr>
                      <w:jc w:val="center"/>
                      <w:rPr>
                        <w:color w:val="FFFFFF" w:themeColor="background1"/>
                      </w:rPr>
                    </w:pPr>
                    <w:r w:rsidRPr="00261299">
                      <w:rPr>
                        <w:rFonts w:ascii="Calibri Light" w:hAnsi="Calibri Light" w:cs="Calibri Light"/>
                        <w:color w:val="FFFFFF" w:themeColor="background1"/>
                        <w:sz w:val="14"/>
                        <w:szCs w:val="14"/>
                      </w:rPr>
                      <w:t>SASU 2B INGENIERIE – Capital de 1000 € - SIRET 899426811000</w:t>
                    </w:r>
                    <w:r w:rsidR="00A23BBA">
                      <w:rPr>
                        <w:rFonts w:ascii="Calibri Light" w:hAnsi="Calibri Light" w:cs="Calibri Light"/>
                        <w:color w:val="FFFFFF" w:themeColor="background1"/>
                        <w:sz w:val="14"/>
                        <w:szCs w:val="14"/>
                      </w:rPr>
                      <w:t>27</w:t>
                    </w:r>
                    <w:r w:rsidRPr="00261299">
                      <w:rPr>
                        <w:rFonts w:ascii="Calibri Light" w:hAnsi="Calibri Light" w:cs="Calibri Light"/>
                        <w:color w:val="FFFFFF" w:themeColor="background1"/>
                        <w:sz w:val="14"/>
                        <w:szCs w:val="14"/>
                      </w:rPr>
                      <w:t xml:space="preserve"> – N°TVA INTRACOMMUNAUTAIRE FR17899426811 – N°RCS LIMOGES B 899426811</w:t>
                    </w:r>
                  </w:p>
                </w:txbxContent>
              </v:textbox>
            </v:shape>
          </w:pict>
        </mc:Fallback>
      </mc:AlternateContent>
    </w:r>
    <w:r w:rsidR="007F7CBE">
      <w:rPr>
        <w:rFonts w:asciiTheme="majorHAnsi" w:hAnsiTheme="majorHAnsi" w:cstheme="majorHAnsi"/>
        <w:color w:val="002060"/>
        <w:sz w:val="16"/>
        <w:szCs w:val="16"/>
      </w:rPr>
      <w:t>Affaire :  202</w:t>
    </w:r>
    <w:r>
      <w:rPr>
        <w:rFonts w:asciiTheme="majorHAnsi" w:hAnsiTheme="majorHAnsi" w:cstheme="majorHAnsi"/>
        <w:color w:val="002060"/>
        <w:sz w:val="16"/>
        <w:szCs w:val="16"/>
      </w:rPr>
      <w:t>4</w:t>
    </w:r>
    <w:r w:rsidR="007F7CBE">
      <w:rPr>
        <w:rFonts w:asciiTheme="majorHAnsi" w:hAnsiTheme="majorHAnsi" w:cstheme="majorHAnsi"/>
        <w:color w:val="002060"/>
        <w:sz w:val="16"/>
        <w:szCs w:val="16"/>
      </w:rPr>
      <w:t>-0</w:t>
    </w:r>
    <w:r w:rsidR="007F7CBE" w:rsidRPr="0081669A">
      <w:rPr>
        <w:rFonts w:asciiTheme="majorHAnsi" w:hAnsiTheme="majorHAnsi" w:cstheme="majorHAnsi"/>
        <w:color w:val="002060"/>
        <w:sz w:val="16"/>
        <w:szCs w:val="16"/>
      </w:rPr>
      <w:ptab w:relativeTo="margin" w:alignment="center" w:leader="none"/>
    </w:r>
    <w:r w:rsidR="00AA2EDF">
      <w:rPr>
        <w:rFonts w:asciiTheme="majorHAnsi" w:hAnsiTheme="majorHAnsi" w:cstheme="majorHAnsi"/>
        <w:color w:val="002060"/>
        <w:sz w:val="16"/>
        <w:szCs w:val="16"/>
      </w:rPr>
      <w:t xml:space="preserve">version initiale </w:t>
    </w:r>
    <w:r w:rsidR="002F264E">
      <w:rPr>
        <w:rFonts w:asciiTheme="majorHAnsi" w:hAnsiTheme="majorHAnsi" w:cstheme="majorHAnsi"/>
        <w:color w:val="002060"/>
        <w:sz w:val="16"/>
        <w:szCs w:val="16"/>
      </w:rPr>
      <w:fldChar w:fldCharType="begin"/>
    </w:r>
    <w:r w:rsidR="002F264E">
      <w:rPr>
        <w:rFonts w:asciiTheme="majorHAnsi" w:hAnsiTheme="majorHAnsi" w:cstheme="majorHAnsi"/>
        <w:color w:val="002060"/>
        <w:sz w:val="16"/>
        <w:szCs w:val="16"/>
      </w:rPr>
      <w:instrText xml:space="preserve"> TIME \@ "dd/MM/yyyy" </w:instrText>
    </w:r>
    <w:r w:rsidR="002F264E">
      <w:rPr>
        <w:rFonts w:asciiTheme="majorHAnsi" w:hAnsiTheme="majorHAnsi" w:cstheme="majorHAnsi"/>
        <w:color w:val="002060"/>
        <w:sz w:val="16"/>
        <w:szCs w:val="16"/>
      </w:rPr>
      <w:fldChar w:fldCharType="separate"/>
    </w:r>
    <w:r w:rsidR="004467E5">
      <w:rPr>
        <w:rFonts w:asciiTheme="majorHAnsi" w:hAnsiTheme="majorHAnsi" w:cstheme="majorHAnsi"/>
        <w:noProof/>
        <w:color w:val="002060"/>
        <w:sz w:val="16"/>
        <w:szCs w:val="16"/>
      </w:rPr>
      <w:t>10/04/2025</w:t>
    </w:r>
    <w:r w:rsidR="002F264E">
      <w:rPr>
        <w:rFonts w:asciiTheme="majorHAnsi" w:hAnsiTheme="majorHAnsi" w:cstheme="majorHAnsi"/>
        <w:color w:val="002060"/>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3D0FE0" w14:textId="77777777" w:rsidR="00A838D1" w:rsidRDefault="00A838D1" w:rsidP="003521A3">
      <w:pPr>
        <w:spacing w:after="0" w:line="240" w:lineRule="auto"/>
      </w:pPr>
      <w:r>
        <w:separator/>
      </w:r>
    </w:p>
  </w:footnote>
  <w:footnote w:type="continuationSeparator" w:id="0">
    <w:p w14:paraId="356FE34A" w14:textId="77777777" w:rsidR="00A838D1" w:rsidRDefault="00A838D1" w:rsidP="003521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00AB66" w14:textId="77777777" w:rsidR="00BE4CFE" w:rsidRPr="00A23BBA" w:rsidRDefault="00BE4CFE" w:rsidP="00BE4CFE">
    <w:pPr>
      <w:pStyle w:val="En-tte"/>
    </w:pPr>
    <w:r>
      <w:rPr>
        <w:noProof/>
        <w:lang w:eastAsia="fr-FR"/>
      </w:rPr>
      <w:drawing>
        <wp:anchor distT="0" distB="0" distL="114300" distR="114300" simplePos="0" relativeHeight="251657728" behindDoc="0" locked="0" layoutInCell="1" allowOverlap="1" wp14:anchorId="7167E394" wp14:editId="34F47D9D">
          <wp:simplePos x="0" y="0"/>
          <wp:positionH relativeFrom="margin">
            <wp:posOffset>-621030</wp:posOffset>
          </wp:positionH>
          <wp:positionV relativeFrom="margin">
            <wp:posOffset>-605459</wp:posOffset>
          </wp:positionV>
          <wp:extent cx="1619885" cy="492760"/>
          <wp:effectExtent l="0" t="0" r="0" b="2540"/>
          <wp:wrapSquare wrapText="bothSides"/>
          <wp:docPr id="1997961954" name="Image 1997961954" descr="Une image contenant Police, texte, Graphique, graphism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3230080" name="Image 1733230080" descr="Une image contenant Police, texte, Graphique, graphisme&#10;&#10;Description générée automatiquement"/>
                  <pic:cNvPicPr/>
                </pic:nvPicPr>
                <pic:blipFill>
                  <a:blip r:embed="rId1">
                    <a:extLst>
                      <a:ext uri="{28A0092B-C50C-407E-A947-70E740481C1C}">
                        <a14:useLocalDpi xmlns:a14="http://schemas.microsoft.com/office/drawing/2010/main" val="0"/>
                      </a:ext>
                    </a:extLst>
                  </a:blip>
                  <a:stretch>
                    <a:fillRect/>
                  </a:stretch>
                </pic:blipFill>
                <pic:spPr>
                  <a:xfrm>
                    <a:off x="0" y="0"/>
                    <a:ext cx="1619885" cy="492760"/>
                  </a:xfrm>
                  <a:prstGeom prst="rect">
                    <a:avLst/>
                  </a:prstGeom>
                </pic:spPr>
              </pic:pic>
            </a:graphicData>
          </a:graphic>
          <wp14:sizeRelH relativeFrom="margin">
            <wp14:pctWidth>0</wp14:pctWidth>
          </wp14:sizeRelH>
          <wp14:sizeRelV relativeFrom="margin">
            <wp14:pctHeight>0</wp14:pctHeight>
          </wp14:sizeRelV>
        </wp:anchor>
      </w:drawing>
    </w:r>
    <w:r>
      <w:rPr>
        <w:noProof/>
        <w:lang w:eastAsia="fr-FR"/>
      </w:rPr>
      <mc:AlternateContent>
        <mc:Choice Requires="wps">
          <w:drawing>
            <wp:anchor distT="0" distB="0" distL="114300" distR="114300" simplePos="0" relativeHeight="251651584" behindDoc="0" locked="0" layoutInCell="1" allowOverlap="1" wp14:anchorId="4AD81ADF" wp14:editId="74E4F0FD">
              <wp:simplePos x="0" y="0"/>
              <wp:positionH relativeFrom="column">
                <wp:posOffset>-917575</wp:posOffset>
              </wp:positionH>
              <wp:positionV relativeFrom="paragraph">
                <wp:posOffset>-268301</wp:posOffset>
              </wp:positionV>
              <wp:extent cx="7595870" cy="359410"/>
              <wp:effectExtent l="0" t="0" r="5080" b="2540"/>
              <wp:wrapNone/>
              <wp:docPr id="1033833879" name="Rectangle 1033833879"/>
              <wp:cNvGraphicFramePr/>
              <a:graphic xmlns:a="http://schemas.openxmlformats.org/drawingml/2006/main">
                <a:graphicData uri="http://schemas.microsoft.com/office/word/2010/wordprocessingShape">
                  <wps:wsp>
                    <wps:cNvSpPr/>
                    <wps:spPr>
                      <a:xfrm>
                        <a:off x="0" y="0"/>
                        <a:ext cx="7595870" cy="359410"/>
                      </a:xfrm>
                      <a:prstGeom prst="rect">
                        <a:avLst/>
                      </a:prstGeom>
                      <a:solidFill>
                        <a:srgbClr val="B47F1D"/>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01384C4" id="Rectangle 1033833879" o:spid="_x0000_s1026" style="position:absolute;margin-left:-72.25pt;margin-top:-21.15pt;width:598.1pt;height:28.3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" fillcolor="#b47f1d" stroked="f" strokeweight="1pt"/>
          </w:pict>
        </mc:Fallback>
      </mc:AlternateContent>
    </w:r>
    <w:r w:rsidRPr="00A23BBA">
      <w:rPr>
        <w:rFonts w:ascii="Calibri Light" w:hAnsi="Calibri Light" w:cs="Calibri Light"/>
        <w:color w:val="002060"/>
        <w:sz w:val="14"/>
        <w:szCs w:val="14"/>
      </w:rPr>
      <w:t>www.2b-in</w:t>
    </w:r>
  </w:p>
  <w:p w14:paraId="70D15844" w14:textId="2B07B8C4" w:rsidR="006D58A2" w:rsidRPr="00A23BBA" w:rsidRDefault="00C0434C" w:rsidP="00BE4CFE">
    <w:pPr>
      <w:pStyle w:val="En-tte"/>
      <w:tabs>
        <w:tab w:val="clear" w:pos="9072"/>
      </w:tabs>
      <w:ind w:right="-993"/>
      <w:jc w:val="right"/>
      <w:rPr>
        <w:rStyle w:val="Neutre"/>
        <w:rFonts w:asciiTheme="majorHAnsi" w:eastAsia="Century Gothic" w:hAnsiTheme="majorHAnsi" w:cstheme="majorHAnsi"/>
        <w:b/>
        <w:color w:val="002060"/>
      </w:rPr>
    </w:pPr>
    <w:r>
      <w:rPr>
        <w:rStyle w:val="Neutre"/>
        <w:rFonts w:asciiTheme="majorHAnsi" w:eastAsia="Century Gothic" w:hAnsiTheme="majorHAnsi" w:cstheme="majorHAnsi"/>
        <w:b/>
        <w:color w:val="002060"/>
      </w:rPr>
      <w:t xml:space="preserve">Limoges </w:t>
    </w:r>
    <w:r w:rsidR="00412C04">
      <w:rPr>
        <w:rStyle w:val="Neutre"/>
        <w:rFonts w:asciiTheme="majorHAnsi" w:eastAsia="Century Gothic" w:hAnsiTheme="majorHAnsi" w:cstheme="majorHAnsi"/>
        <w:b/>
        <w:color w:val="002060"/>
      </w:rPr>
      <w:t>–</w:t>
    </w:r>
    <w:r w:rsidR="002F264E" w:rsidRPr="00A23BBA">
      <w:rPr>
        <w:rStyle w:val="Neutre"/>
        <w:rFonts w:asciiTheme="majorHAnsi" w:eastAsia="Century Gothic" w:hAnsiTheme="majorHAnsi" w:cstheme="majorHAnsi"/>
        <w:b/>
        <w:color w:val="002060"/>
      </w:rPr>
      <w:t xml:space="preserve"> </w:t>
    </w:r>
    <w:r w:rsidR="00412C04">
      <w:rPr>
        <w:rStyle w:val="Neutre"/>
        <w:rFonts w:asciiTheme="majorHAnsi" w:eastAsia="Century Gothic" w:hAnsiTheme="majorHAnsi" w:cstheme="majorHAnsi"/>
        <w:b/>
        <w:color w:val="002060"/>
      </w:rPr>
      <w:t>Mise en accessibilité du bâtiment GMP IUT du Limousin</w:t>
    </w:r>
    <w:r w:rsidR="002F264E" w:rsidRPr="00A23BBA">
      <w:rPr>
        <w:rStyle w:val="Neutre"/>
        <w:rFonts w:asciiTheme="majorHAnsi" w:eastAsia="Century Gothic" w:hAnsiTheme="majorHAnsi" w:cstheme="majorHAnsi"/>
        <w:b/>
        <w:color w:val="002060"/>
      </w:rPr>
      <w:t xml:space="preserve"> </w:t>
    </w:r>
    <w:r w:rsidR="00A23BBA">
      <w:rPr>
        <w:rStyle w:val="Neutre"/>
        <w:rFonts w:asciiTheme="majorHAnsi" w:eastAsia="Century Gothic" w:hAnsiTheme="majorHAnsi" w:cstheme="majorHAnsi"/>
        <w:b/>
        <w:color w:val="002060"/>
      </w:rPr>
      <w:t>-</w:t>
    </w:r>
    <w:r w:rsidR="002F264E" w:rsidRPr="00A23BBA">
      <w:rPr>
        <w:rStyle w:val="Neutre"/>
        <w:rFonts w:asciiTheme="majorHAnsi" w:eastAsia="Century Gothic" w:hAnsiTheme="majorHAnsi" w:cstheme="majorHAnsi"/>
        <w:b/>
        <w:color w:val="002060"/>
      </w:rPr>
      <w:t xml:space="preserve"> C.C.T.P</w:t>
    </w:r>
  </w:p>
  <w:p w14:paraId="6BD65057" w14:textId="6FC04959" w:rsidR="005A271C" w:rsidRPr="00412C04" w:rsidRDefault="005A271C" w:rsidP="00BE4CFE">
    <w:pPr>
      <w:pStyle w:val="En-tte"/>
      <w:tabs>
        <w:tab w:val="clear" w:pos="9072"/>
      </w:tabs>
      <w:ind w:right="-993"/>
      <w:jc w:val="right"/>
      <w:rPr>
        <w:rFonts w:ascii="Calibri Light" w:hAnsi="Calibri Light" w:cs="Calibri Light"/>
        <w:color w:val="002060"/>
        <w:sz w:val="14"/>
        <w:szCs w:val="14"/>
        <w:lang w:val="en-US"/>
      </w:rPr>
    </w:pPr>
    <w:r w:rsidRPr="00412C04">
      <w:rPr>
        <w:rStyle w:val="Neutre"/>
        <w:rFonts w:asciiTheme="majorHAnsi" w:eastAsia="Century Gothic" w:hAnsiTheme="majorHAnsi" w:cstheme="majorHAnsi"/>
        <w:b/>
        <w:color w:val="002060"/>
        <w:lang w:val="en-US"/>
      </w:rPr>
      <w:t>LOT N°</w:t>
    </w:r>
    <w:r w:rsidR="00A23BBA" w:rsidRPr="00412C04">
      <w:rPr>
        <w:rStyle w:val="Neutre"/>
        <w:rFonts w:asciiTheme="majorHAnsi" w:eastAsia="Century Gothic" w:hAnsiTheme="majorHAnsi" w:cstheme="majorHAnsi"/>
        <w:b/>
        <w:color w:val="002060"/>
        <w:lang w:val="en-US"/>
      </w:rPr>
      <w:t> </w:t>
    </w:r>
    <w:r w:rsidR="00412C04" w:rsidRPr="00412C04">
      <w:rPr>
        <w:rStyle w:val="Neutre"/>
        <w:rFonts w:asciiTheme="majorHAnsi" w:eastAsia="Century Gothic" w:hAnsiTheme="majorHAnsi" w:cstheme="majorHAnsi"/>
        <w:b/>
        <w:color w:val="002060"/>
        <w:lang w:val="en-US"/>
      </w:rPr>
      <w:t>0</w:t>
    </w:r>
    <w:r w:rsidR="004467E5">
      <w:rPr>
        <w:rStyle w:val="Neutre"/>
        <w:rFonts w:asciiTheme="majorHAnsi" w:eastAsia="Century Gothic" w:hAnsiTheme="majorHAnsi" w:cstheme="majorHAnsi"/>
        <w:b/>
        <w:color w:val="002060"/>
        <w:lang w:val="en-US"/>
      </w:rPr>
      <w:t>3</w:t>
    </w:r>
    <w:r w:rsidR="00A23BBA" w:rsidRPr="00412C04">
      <w:rPr>
        <w:rStyle w:val="Neutre"/>
        <w:rFonts w:asciiTheme="majorHAnsi" w:eastAsia="Century Gothic" w:hAnsiTheme="majorHAnsi" w:cstheme="majorHAnsi"/>
        <w:b/>
        <w:color w:val="002060"/>
        <w:lang w:val="en-US"/>
      </w:rPr>
      <w:t> </w:t>
    </w:r>
    <w:r w:rsidR="00412C04" w:rsidRPr="00412C04">
      <w:rPr>
        <w:rStyle w:val="Neutre"/>
        <w:rFonts w:asciiTheme="majorHAnsi" w:eastAsia="Century Gothic" w:hAnsiTheme="majorHAnsi" w:cstheme="majorHAnsi"/>
        <w:b/>
        <w:color w:val="002060"/>
        <w:lang w:val="en-US"/>
      </w:rPr>
      <w:t>–</w:t>
    </w:r>
    <w:r w:rsidR="00A23BBA" w:rsidRPr="00412C04">
      <w:rPr>
        <w:rStyle w:val="Neutre"/>
        <w:rFonts w:asciiTheme="majorHAnsi" w:eastAsia="Century Gothic" w:hAnsiTheme="majorHAnsi" w:cstheme="majorHAnsi"/>
        <w:b/>
        <w:color w:val="002060"/>
        <w:lang w:val="en-US"/>
      </w:rPr>
      <w:t xml:space="preserve"> </w:t>
    </w:r>
    <w:r w:rsidR="00177920">
      <w:rPr>
        <w:rStyle w:val="Neutre"/>
        <w:rFonts w:asciiTheme="majorHAnsi" w:eastAsia="Century Gothic" w:hAnsiTheme="majorHAnsi" w:cstheme="majorHAnsi"/>
        <w:b/>
        <w:color w:val="002060"/>
        <w:lang w:val="en-US"/>
      </w:rPr>
      <w:t>COUVERTURE BAC - BARDAGE</w:t>
    </w:r>
    <w:r w:rsidR="00AA2EDF" w:rsidRPr="00412C04">
      <w:rPr>
        <w:rStyle w:val="Neutre"/>
        <w:rFonts w:asciiTheme="majorHAnsi" w:eastAsia="Century Gothic" w:hAnsiTheme="majorHAnsi" w:cstheme="majorHAnsi"/>
        <w:b/>
        <w:color w:val="002060"/>
        <w:lang w:val="en-US"/>
      </w:rPr>
      <w:t xml:space="preserve"> </w:t>
    </w:r>
    <w:r w:rsidR="008A4491" w:rsidRPr="00412C04">
      <w:rPr>
        <w:rStyle w:val="Neutre"/>
        <w:rFonts w:asciiTheme="majorHAnsi" w:eastAsia="Century Gothic" w:hAnsiTheme="majorHAnsi" w:cstheme="majorHAnsi"/>
        <w:b/>
        <w:color w:val="002060"/>
        <w:lang w:val="en-US"/>
      </w:rPr>
      <w:t>- PHASE</w:t>
    </w:r>
    <w:r w:rsidR="00A23BBA" w:rsidRPr="00412C04">
      <w:rPr>
        <w:rStyle w:val="Neutre"/>
        <w:rFonts w:asciiTheme="majorHAnsi" w:eastAsia="Century Gothic" w:hAnsiTheme="majorHAnsi" w:cstheme="majorHAnsi"/>
        <w:b/>
        <w:color w:val="002060"/>
        <w:lang w:val="en-US"/>
      </w:rPr>
      <w:t> </w:t>
    </w:r>
    <w:r w:rsidR="00412C04" w:rsidRPr="00412C04">
      <w:rPr>
        <w:rStyle w:val="Neutre"/>
        <w:rFonts w:asciiTheme="majorHAnsi" w:eastAsia="Century Gothic" w:hAnsiTheme="majorHAnsi" w:cstheme="majorHAnsi"/>
        <w:b/>
        <w:color w:val="002060"/>
        <w:lang w:val="en-US"/>
      </w:rPr>
      <w:t>PRO</w:t>
    </w:r>
    <w:r w:rsidR="00AA2EDF" w:rsidRPr="00412C04">
      <w:rPr>
        <w:rStyle w:val="Neutre"/>
        <w:rFonts w:asciiTheme="majorHAnsi" w:eastAsia="Century Gothic" w:hAnsiTheme="majorHAnsi" w:cstheme="majorHAnsi"/>
        <w:b/>
        <w:color w:val="002060"/>
        <w:lang w:val="en-US"/>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16999" w14:textId="18D82537" w:rsidR="00DE0B20" w:rsidRDefault="002F264E" w:rsidP="002F264E">
    <w:pPr>
      <w:pStyle w:val="En-tte"/>
      <w:tabs>
        <w:tab w:val="clear" w:pos="9072"/>
      </w:tabs>
      <w:jc w:val="right"/>
      <w:rPr>
        <w:sz w:val="16"/>
        <w:szCs w:val="16"/>
      </w:rPr>
    </w:pPr>
    <w:r>
      <w:rPr>
        <w:noProof/>
        <w:lang w:eastAsia="fr-FR"/>
      </w:rPr>
      <w:drawing>
        <wp:anchor distT="0" distB="0" distL="114300" distR="114300" simplePos="0" relativeHeight="251659776" behindDoc="0" locked="0" layoutInCell="1" allowOverlap="1" wp14:anchorId="36E94596" wp14:editId="30EDB5B3">
          <wp:simplePos x="0" y="0"/>
          <wp:positionH relativeFrom="margin">
            <wp:posOffset>-745574</wp:posOffset>
          </wp:positionH>
          <wp:positionV relativeFrom="margin">
            <wp:posOffset>-650935</wp:posOffset>
          </wp:positionV>
          <wp:extent cx="1619885" cy="492760"/>
          <wp:effectExtent l="0" t="0" r="0" b="2540"/>
          <wp:wrapSquare wrapText="bothSides"/>
          <wp:docPr id="1457500517" name="Image 1457500517" descr="Une image contenant Police, texte, Graphique, graphism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3230080" name="Image 1733230080" descr="Une image contenant Police, texte, Graphique, graphisme&#10;&#10;Description générée automatiquement"/>
                  <pic:cNvPicPr/>
                </pic:nvPicPr>
                <pic:blipFill>
                  <a:blip r:embed="rId1">
                    <a:extLst>
                      <a:ext uri="{28A0092B-C50C-407E-A947-70E740481C1C}">
                        <a14:useLocalDpi xmlns:a14="http://schemas.microsoft.com/office/drawing/2010/main" val="0"/>
                      </a:ext>
                    </a:extLst>
                  </a:blip>
                  <a:stretch>
                    <a:fillRect/>
                  </a:stretch>
                </pic:blipFill>
                <pic:spPr>
                  <a:xfrm>
                    <a:off x="0" y="0"/>
                    <a:ext cx="1619885" cy="492760"/>
                  </a:xfrm>
                  <a:prstGeom prst="rect">
                    <a:avLst/>
                  </a:prstGeom>
                </pic:spPr>
              </pic:pic>
            </a:graphicData>
          </a:graphic>
          <wp14:sizeRelH relativeFrom="margin">
            <wp14:pctWidth>0</wp14:pctWidth>
          </wp14:sizeRelH>
          <wp14:sizeRelV relativeFrom="margin">
            <wp14:pctHeight>0</wp14:pctHeight>
          </wp14:sizeRelV>
        </wp:anchor>
      </w:drawing>
    </w:r>
    <w:r w:rsidR="00332FC4">
      <w:rPr>
        <w:noProof/>
        <w:color w:val="002060"/>
      </w:rPr>
      <w:pict w14:anchorId="76EDA9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78pt;margin-top:-21.3pt;width:605.35pt;height:895.9pt;z-index:-251652608;mso-position-horizontal-relative:text;mso-position-vertical-relative:text;mso-width-relative:page;mso-height-relative:page">
          <v:imagedata r:id="rId2" o:title="2B FOND"/>
        </v:shape>
      </w:pict>
    </w:r>
    <w:r w:rsidR="00DE0B20">
      <w:rPr>
        <w:noProof/>
        <w:lang w:eastAsia="fr-FR"/>
      </w:rPr>
      <mc:AlternateContent>
        <mc:Choice Requires="wps">
          <w:drawing>
            <wp:anchor distT="0" distB="0" distL="114300" distR="114300" simplePos="0" relativeHeight="251652608" behindDoc="0" locked="0" layoutInCell="1" allowOverlap="1" wp14:anchorId="43593BF8" wp14:editId="0DFDFD45">
              <wp:simplePos x="0" y="0"/>
              <wp:positionH relativeFrom="column">
                <wp:posOffset>-918845</wp:posOffset>
              </wp:positionH>
              <wp:positionV relativeFrom="paragraph">
                <wp:posOffset>-289560</wp:posOffset>
              </wp:positionV>
              <wp:extent cx="7581900" cy="361950"/>
              <wp:effectExtent l="0" t="0" r="0" b="0"/>
              <wp:wrapNone/>
              <wp:docPr id="3" name="Rectangle 3"/>
              <wp:cNvGraphicFramePr/>
              <a:graphic xmlns:a="http://schemas.openxmlformats.org/drawingml/2006/main">
                <a:graphicData uri="http://schemas.microsoft.com/office/word/2010/wordprocessingShape">
                  <wps:wsp>
                    <wps:cNvSpPr/>
                    <wps:spPr>
                      <a:xfrm>
                        <a:off x="0" y="0"/>
                        <a:ext cx="7581900" cy="361950"/>
                      </a:xfrm>
                      <a:prstGeom prst="rect">
                        <a:avLst/>
                      </a:prstGeom>
                      <a:solidFill>
                        <a:srgbClr val="B47F1D"/>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FCC6C9B" id="Rectangle 3" o:spid="_x0000_s1026" style="position:absolute;margin-left:-72.35pt;margin-top:-22.8pt;width:597pt;height:28.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" fillcolor="#b47f1d" stroked="f" strokeweight="1pt"/>
          </w:pict>
        </mc:Fallback>
      </mc:AlternateContent>
    </w:r>
  </w:p>
  <w:p w14:paraId="6BD3E301" w14:textId="6105283F" w:rsidR="002F264E" w:rsidRPr="00AA2EDF" w:rsidRDefault="002F264E" w:rsidP="00AA2EDF">
    <w:pPr>
      <w:pStyle w:val="En-tte"/>
      <w:tabs>
        <w:tab w:val="clear" w:pos="9072"/>
      </w:tabs>
      <w:ind w:right="-993"/>
      <w:jc w:val="right"/>
      <w:rPr>
        <w:rFonts w:ascii="Calibri Light" w:hAnsi="Calibri Light" w:cs="Calibri Light"/>
        <w:color w:val="002060"/>
        <w:sz w:val="16"/>
        <w:szCs w:val="14"/>
      </w:rPr>
    </w:pPr>
  </w:p>
  <w:p w14:paraId="173F86CC" w14:textId="5ACE9652" w:rsidR="00001E9C" w:rsidRPr="007F7CBE" w:rsidRDefault="00001E9C" w:rsidP="002F264E">
    <w:pPr>
      <w:pStyle w:val="En-tte"/>
      <w:tabs>
        <w:tab w:val="clear" w:pos="9072"/>
      </w:tabs>
      <w:ind w:right="-993"/>
      <w:jc w:val="right"/>
      <w:rPr>
        <w:rFonts w:ascii="Calibri Light" w:hAnsi="Calibri Light" w:cs="Calibri Light"/>
        <w:color w:val="002060"/>
        <w:sz w:val="14"/>
        <w:szCs w:val="1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485B1E"/>
    <w:multiLevelType w:val="multilevel"/>
    <w:tmpl w:val="B96E221E"/>
    <w:lvl w:ilvl="0">
      <w:start w:val="1"/>
      <w:numFmt w:val="bullet"/>
      <w:lvlText w:val=""/>
      <w:legacy w:legacy="1" w:legacySpace="0" w:legacyIndent="0"/>
      <w:lvlJc w:val="left"/>
      <w:pPr>
        <w:ind w:left="1080" w:hanging="360"/>
      </w:pPr>
      <w:rPr>
        <w:rFonts w:ascii="Symbol" w:eastAsia="Symbol" w:hAnsi="Symbol" w:cs="Symbol"/>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Wingdings" w:eastAsia="Wingdings" w:hAnsi="Wingdings" w:cs="Wingdings"/>
      </w:rPr>
    </w:lvl>
    <w:lvl w:ilvl="3">
      <w:start w:val="1"/>
      <w:numFmt w:val="bullet"/>
      <w:lvlText w:val=""/>
      <w:lvlJc w:val="left"/>
      <w:pPr>
        <w:ind w:left="3240" w:hanging="360"/>
      </w:pPr>
      <w:rPr>
        <w:rFonts w:ascii="Symbol" w:eastAsia="Symbol" w:hAnsi="Symbol" w:cs="Symbol"/>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Wingdings" w:eastAsia="Wingdings" w:hAnsi="Wingdings" w:cs="Wingdings"/>
      </w:rPr>
    </w:lvl>
    <w:lvl w:ilvl="6">
      <w:start w:val="1"/>
      <w:numFmt w:val="bullet"/>
      <w:lvlText w:val=""/>
      <w:lvlJc w:val="left"/>
      <w:pPr>
        <w:ind w:left="5400" w:hanging="360"/>
      </w:pPr>
      <w:rPr>
        <w:rFonts w:ascii="Symbol" w:eastAsia="Symbol" w:hAnsi="Symbol" w:cs="Symbol"/>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Wingdings" w:eastAsia="Wingdings" w:hAnsi="Wingdings" w:cs="Wingdings"/>
      </w:rPr>
    </w:lvl>
  </w:abstractNum>
  <w:abstractNum w:abstractNumId="1" w15:restartNumberingAfterBreak="0">
    <w:nsid w:val="2CDA5BD3"/>
    <w:multiLevelType w:val="hybridMultilevel"/>
    <w:tmpl w:val="F9BC340C"/>
    <w:lvl w:ilvl="0" w:tplc="47363A24">
      <w:start w:val="2"/>
      <w:numFmt w:val="bullet"/>
      <w:lvlText w:val="-"/>
      <w:lvlJc w:val="left"/>
      <w:pPr>
        <w:ind w:left="720" w:hanging="360"/>
      </w:pPr>
      <w:rPr>
        <w:rFonts w:ascii="Calibri Light" w:eastAsiaTheme="minorHAnsi" w:hAnsi="Calibri Light"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8194458"/>
    <w:multiLevelType w:val="multilevel"/>
    <w:tmpl w:val="5D68BB6A"/>
    <w:lvl w:ilvl="0">
      <w:start w:val="1"/>
      <w:numFmt w:val="bullet"/>
      <w:lvlText w:val=""/>
      <w:legacy w:legacy="1" w:legacySpace="0" w:legacyIndent="0"/>
      <w:lvlJc w:val="left"/>
      <w:pPr>
        <w:ind w:left="1080" w:hanging="360"/>
      </w:pPr>
      <w:rPr>
        <w:rFonts w:ascii="Symbol" w:eastAsia="Symbol" w:hAnsi="Symbol" w:cs="Symbol"/>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Wingdings" w:eastAsia="Wingdings" w:hAnsi="Wingdings" w:cs="Wingdings"/>
      </w:rPr>
    </w:lvl>
    <w:lvl w:ilvl="3">
      <w:start w:val="1"/>
      <w:numFmt w:val="bullet"/>
      <w:lvlText w:val=""/>
      <w:lvlJc w:val="left"/>
      <w:pPr>
        <w:ind w:left="3240" w:hanging="360"/>
      </w:pPr>
      <w:rPr>
        <w:rFonts w:ascii="Symbol" w:eastAsia="Symbol" w:hAnsi="Symbol" w:cs="Symbol"/>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Wingdings" w:eastAsia="Wingdings" w:hAnsi="Wingdings" w:cs="Wingdings"/>
      </w:rPr>
    </w:lvl>
    <w:lvl w:ilvl="6">
      <w:start w:val="1"/>
      <w:numFmt w:val="bullet"/>
      <w:lvlText w:val=""/>
      <w:lvlJc w:val="left"/>
      <w:pPr>
        <w:ind w:left="5400" w:hanging="360"/>
      </w:pPr>
      <w:rPr>
        <w:rFonts w:ascii="Symbol" w:eastAsia="Symbol" w:hAnsi="Symbol" w:cs="Symbol"/>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Wingdings" w:eastAsia="Wingdings" w:hAnsi="Wingdings" w:cs="Wingdings"/>
      </w:rPr>
    </w:lvl>
  </w:abstractNum>
  <w:abstractNum w:abstractNumId="3" w15:restartNumberingAfterBreak="0">
    <w:nsid w:val="3CA00F05"/>
    <w:multiLevelType w:val="hybridMultilevel"/>
    <w:tmpl w:val="AC1E97A8"/>
    <w:lvl w:ilvl="0" w:tplc="7076E1E6">
      <w:start w:val="1"/>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8302C09"/>
    <w:multiLevelType w:val="hybridMultilevel"/>
    <w:tmpl w:val="EF96F488"/>
    <w:lvl w:ilvl="0" w:tplc="61267236">
      <w:numFmt w:val="bullet"/>
      <w:lvlText w:val="-"/>
      <w:lvlJc w:val="left"/>
      <w:pPr>
        <w:ind w:left="382" w:hanging="360"/>
      </w:pPr>
      <w:rPr>
        <w:rFonts w:ascii="Calibri Light" w:eastAsiaTheme="minorHAnsi" w:hAnsi="Calibri Light" w:cs="Calibri Light" w:hint="default"/>
      </w:rPr>
    </w:lvl>
    <w:lvl w:ilvl="1" w:tplc="040C0003">
      <w:start w:val="1"/>
      <w:numFmt w:val="bullet"/>
      <w:lvlText w:val="o"/>
      <w:lvlJc w:val="left"/>
      <w:pPr>
        <w:ind w:left="1102" w:hanging="360"/>
      </w:pPr>
      <w:rPr>
        <w:rFonts w:ascii="Courier New" w:hAnsi="Courier New" w:cs="Courier New" w:hint="default"/>
      </w:rPr>
    </w:lvl>
    <w:lvl w:ilvl="2" w:tplc="040C0005" w:tentative="1">
      <w:start w:val="1"/>
      <w:numFmt w:val="bullet"/>
      <w:lvlText w:val=""/>
      <w:lvlJc w:val="left"/>
      <w:pPr>
        <w:ind w:left="1822" w:hanging="360"/>
      </w:pPr>
      <w:rPr>
        <w:rFonts w:ascii="Wingdings" w:hAnsi="Wingdings" w:hint="default"/>
      </w:rPr>
    </w:lvl>
    <w:lvl w:ilvl="3" w:tplc="040C0001" w:tentative="1">
      <w:start w:val="1"/>
      <w:numFmt w:val="bullet"/>
      <w:lvlText w:val=""/>
      <w:lvlJc w:val="left"/>
      <w:pPr>
        <w:ind w:left="2542" w:hanging="360"/>
      </w:pPr>
      <w:rPr>
        <w:rFonts w:ascii="Symbol" w:hAnsi="Symbol" w:hint="default"/>
      </w:rPr>
    </w:lvl>
    <w:lvl w:ilvl="4" w:tplc="040C0003" w:tentative="1">
      <w:start w:val="1"/>
      <w:numFmt w:val="bullet"/>
      <w:lvlText w:val="o"/>
      <w:lvlJc w:val="left"/>
      <w:pPr>
        <w:ind w:left="3262" w:hanging="360"/>
      </w:pPr>
      <w:rPr>
        <w:rFonts w:ascii="Courier New" w:hAnsi="Courier New" w:cs="Courier New" w:hint="default"/>
      </w:rPr>
    </w:lvl>
    <w:lvl w:ilvl="5" w:tplc="040C0005" w:tentative="1">
      <w:start w:val="1"/>
      <w:numFmt w:val="bullet"/>
      <w:lvlText w:val=""/>
      <w:lvlJc w:val="left"/>
      <w:pPr>
        <w:ind w:left="3982" w:hanging="360"/>
      </w:pPr>
      <w:rPr>
        <w:rFonts w:ascii="Wingdings" w:hAnsi="Wingdings" w:hint="default"/>
      </w:rPr>
    </w:lvl>
    <w:lvl w:ilvl="6" w:tplc="040C0001" w:tentative="1">
      <w:start w:val="1"/>
      <w:numFmt w:val="bullet"/>
      <w:lvlText w:val=""/>
      <w:lvlJc w:val="left"/>
      <w:pPr>
        <w:ind w:left="4702" w:hanging="360"/>
      </w:pPr>
      <w:rPr>
        <w:rFonts w:ascii="Symbol" w:hAnsi="Symbol" w:hint="default"/>
      </w:rPr>
    </w:lvl>
    <w:lvl w:ilvl="7" w:tplc="040C0003" w:tentative="1">
      <w:start w:val="1"/>
      <w:numFmt w:val="bullet"/>
      <w:lvlText w:val="o"/>
      <w:lvlJc w:val="left"/>
      <w:pPr>
        <w:ind w:left="5422" w:hanging="360"/>
      </w:pPr>
      <w:rPr>
        <w:rFonts w:ascii="Courier New" w:hAnsi="Courier New" w:cs="Courier New" w:hint="default"/>
      </w:rPr>
    </w:lvl>
    <w:lvl w:ilvl="8" w:tplc="040C0005" w:tentative="1">
      <w:start w:val="1"/>
      <w:numFmt w:val="bullet"/>
      <w:lvlText w:val=""/>
      <w:lvlJc w:val="left"/>
      <w:pPr>
        <w:ind w:left="6142" w:hanging="360"/>
      </w:pPr>
      <w:rPr>
        <w:rFonts w:ascii="Wingdings" w:hAnsi="Wingdings" w:hint="default"/>
      </w:rPr>
    </w:lvl>
  </w:abstractNum>
  <w:abstractNum w:abstractNumId="5" w15:restartNumberingAfterBreak="0">
    <w:nsid w:val="68CA4DA6"/>
    <w:multiLevelType w:val="multilevel"/>
    <w:tmpl w:val="41026842"/>
    <w:lvl w:ilvl="0">
      <w:start w:val="1"/>
      <w:numFmt w:val="bullet"/>
      <w:lvlText w:val=""/>
      <w:legacy w:legacy="1" w:legacySpace="0" w:legacyIndent="0"/>
      <w:lvlJc w:val="left"/>
      <w:pPr>
        <w:ind w:left="1080" w:hanging="360"/>
      </w:pPr>
      <w:rPr>
        <w:rFonts w:ascii="Symbol" w:eastAsia="Symbol" w:hAnsi="Symbol" w:cs="Symbol"/>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Wingdings" w:eastAsia="Wingdings" w:hAnsi="Wingdings" w:cs="Wingdings"/>
      </w:rPr>
    </w:lvl>
    <w:lvl w:ilvl="3">
      <w:start w:val="1"/>
      <w:numFmt w:val="bullet"/>
      <w:lvlText w:val=""/>
      <w:lvlJc w:val="left"/>
      <w:pPr>
        <w:ind w:left="3240" w:hanging="360"/>
      </w:pPr>
      <w:rPr>
        <w:rFonts w:ascii="Symbol" w:eastAsia="Symbol" w:hAnsi="Symbol" w:cs="Symbol"/>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Wingdings" w:eastAsia="Wingdings" w:hAnsi="Wingdings" w:cs="Wingdings"/>
      </w:rPr>
    </w:lvl>
    <w:lvl w:ilvl="6">
      <w:start w:val="1"/>
      <w:numFmt w:val="bullet"/>
      <w:lvlText w:val=""/>
      <w:lvlJc w:val="left"/>
      <w:pPr>
        <w:ind w:left="5400" w:hanging="360"/>
      </w:pPr>
      <w:rPr>
        <w:rFonts w:ascii="Symbol" w:eastAsia="Symbol" w:hAnsi="Symbol" w:cs="Symbol"/>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Wingdings" w:eastAsia="Wingdings" w:hAnsi="Wingdings" w:cs="Wingdings"/>
      </w:rPr>
    </w:lvl>
  </w:abstractNum>
  <w:abstractNum w:abstractNumId="6" w15:restartNumberingAfterBreak="0">
    <w:nsid w:val="6E922D59"/>
    <w:multiLevelType w:val="hybridMultilevel"/>
    <w:tmpl w:val="CA70BB78"/>
    <w:lvl w:ilvl="0" w:tplc="577A6C6C">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16cid:durableId="752051531">
    <w:abstractNumId w:val="1"/>
  </w:num>
  <w:num w:numId="2" w16cid:durableId="1156722968">
    <w:abstractNumId w:val="6"/>
  </w:num>
  <w:num w:numId="3" w16cid:durableId="116412032">
    <w:abstractNumId w:val="3"/>
  </w:num>
  <w:num w:numId="4" w16cid:durableId="1779791422">
    <w:abstractNumId w:val="4"/>
  </w:num>
  <w:num w:numId="5" w16cid:durableId="49617328">
    <w:abstractNumId w:val="0"/>
  </w:num>
  <w:num w:numId="6" w16cid:durableId="65424153">
    <w:abstractNumId w:val="2"/>
  </w:num>
  <w:num w:numId="7" w16cid:durableId="111990998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521A3"/>
    <w:rsid w:val="00001E9C"/>
    <w:rsid w:val="000024B3"/>
    <w:rsid w:val="000163C2"/>
    <w:rsid w:val="000519F2"/>
    <w:rsid w:val="000E473C"/>
    <w:rsid w:val="001754F5"/>
    <w:rsid w:val="00177920"/>
    <w:rsid w:val="00190242"/>
    <w:rsid w:val="001A362F"/>
    <w:rsid w:val="00207366"/>
    <w:rsid w:val="002518E6"/>
    <w:rsid w:val="002901EF"/>
    <w:rsid w:val="002908C2"/>
    <w:rsid w:val="002F264E"/>
    <w:rsid w:val="00332FC4"/>
    <w:rsid w:val="003331B5"/>
    <w:rsid w:val="00351A43"/>
    <w:rsid w:val="003521A3"/>
    <w:rsid w:val="0036706D"/>
    <w:rsid w:val="003B224B"/>
    <w:rsid w:val="003C039C"/>
    <w:rsid w:val="00412C04"/>
    <w:rsid w:val="004467E5"/>
    <w:rsid w:val="004743EB"/>
    <w:rsid w:val="004D0AB6"/>
    <w:rsid w:val="004E3237"/>
    <w:rsid w:val="00500236"/>
    <w:rsid w:val="0051542E"/>
    <w:rsid w:val="005A271C"/>
    <w:rsid w:val="005E54D0"/>
    <w:rsid w:val="006404A3"/>
    <w:rsid w:val="00670DC4"/>
    <w:rsid w:val="006C2650"/>
    <w:rsid w:val="006D58A2"/>
    <w:rsid w:val="0076163B"/>
    <w:rsid w:val="007C4408"/>
    <w:rsid w:val="007F75B3"/>
    <w:rsid w:val="007F779B"/>
    <w:rsid w:val="007F7CBE"/>
    <w:rsid w:val="00836CFB"/>
    <w:rsid w:val="00876871"/>
    <w:rsid w:val="008955F4"/>
    <w:rsid w:val="0089635D"/>
    <w:rsid w:val="008A4491"/>
    <w:rsid w:val="008D0DDC"/>
    <w:rsid w:val="00910DDC"/>
    <w:rsid w:val="009622D1"/>
    <w:rsid w:val="00982F96"/>
    <w:rsid w:val="00983370"/>
    <w:rsid w:val="009A1297"/>
    <w:rsid w:val="009A5C8B"/>
    <w:rsid w:val="009D0096"/>
    <w:rsid w:val="00A23BBA"/>
    <w:rsid w:val="00A838D1"/>
    <w:rsid w:val="00AA2EDF"/>
    <w:rsid w:val="00AB37A0"/>
    <w:rsid w:val="00AE4412"/>
    <w:rsid w:val="00AF193D"/>
    <w:rsid w:val="00B3520D"/>
    <w:rsid w:val="00B973ED"/>
    <w:rsid w:val="00BC6170"/>
    <w:rsid w:val="00BE4CFE"/>
    <w:rsid w:val="00BF2247"/>
    <w:rsid w:val="00C0434C"/>
    <w:rsid w:val="00D44AF3"/>
    <w:rsid w:val="00D91CE3"/>
    <w:rsid w:val="00DE0B20"/>
    <w:rsid w:val="00E83D4B"/>
    <w:rsid w:val="00E936DE"/>
    <w:rsid w:val="00EE094A"/>
    <w:rsid w:val="00F05E8C"/>
    <w:rsid w:val="00F4274A"/>
    <w:rsid w:val="00F51101"/>
    <w:rsid w:val="00F64EA6"/>
    <w:rsid w:val="00FD0A5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61D8BE9"/>
  <w15:docId w15:val="{D829D6D1-FB23-4BDC-AEAF-D46C1F660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8D0DDC"/>
    <w:pPr>
      <w:keepNext/>
      <w:keepLines/>
      <w:spacing w:after="0"/>
      <w:outlineLvl w:val="0"/>
    </w:pPr>
    <w:rPr>
      <w:rFonts w:asciiTheme="majorHAnsi" w:eastAsiaTheme="majorEastAsia" w:hAnsiTheme="majorHAnsi" w:cstheme="majorHAnsi"/>
      <w:color w:val="2F5496" w:themeColor="accent1" w:themeShade="BF"/>
      <w:sz w:val="32"/>
      <w:szCs w:val="32"/>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3521A3"/>
    <w:pPr>
      <w:tabs>
        <w:tab w:val="center" w:pos="4536"/>
        <w:tab w:val="right" w:pos="9072"/>
      </w:tabs>
      <w:spacing w:after="0" w:line="240" w:lineRule="auto"/>
    </w:pPr>
  </w:style>
  <w:style w:type="character" w:customStyle="1" w:styleId="En-tteCar">
    <w:name w:val="En-tête Car"/>
    <w:basedOn w:val="Policepardfaut"/>
    <w:link w:val="En-tte"/>
    <w:uiPriority w:val="99"/>
    <w:rsid w:val="003521A3"/>
  </w:style>
  <w:style w:type="paragraph" w:styleId="Pieddepage">
    <w:name w:val="footer"/>
    <w:basedOn w:val="Normal"/>
    <w:link w:val="PieddepageCar"/>
    <w:uiPriority w:val="99"/>
    <w:unhideWhenUsed/>
    <w:rsid w:val="003521A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521A3"/>
  </w:style>
  <w:style w:type="character" w:styleId="Lienhypertexte">
    <w:name w:val="Hyperlink"/>
    <w:basedOn w:val="Policepardfaut"/>
    <w:uiPriority w:val="99"/>
    <w:unhideWhenUsed/>
    <w:rsid w:val="003521A3"/>
    <w:rPr>
      <w:color w:val="0563C1" w:themeColor="hyperlink"/>
      <w:u w:val="single"/>
    </w:rPr>
  </w:style>
  <w:style w:type="character" w:customStyle="1" w:styleId="Mentionnonrsolue1">
    <w:name w:val="Mention non résolue1"/>
    <w:basedOn w:val="Policepardfaut"/>
    <w:uiPriority w:val="99"/>
    <w:semiHidden/>
    <w:unhideWhenUsed/>
    <w:rsid w:val="003521A3"/>
    <w:rPr>
      <w:color w:val="605E5C"/>
      <w:shd w:val="clear" w:color="auto" w:fill="E1DFDD"/>
    </w:rPr>
  </w:style>
  <w:style w:type="table" w:styleId="Grilledutableau">
    <w:name w:val="Table Grid"/>
    <w:basedOn w:val="TableauNormal"/>
    <w:uiPriority w:val="39"/>
    <w:rsid w:val="003521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1Car">
    <w:name w:val="Titre 1 Car"/>
    <w:basedOn w:val="Policepardfaut"/>
    <w:link w:val="Titre1"/>
    <w:uiPriority w:val="9"/>
    <w:rsid w:val="008D0DDC"/>
    <w:rPr>
      <w:rFonts w:asciiTheme="majorHAnsi" w:eastAsiaTheme="majorEastAsia" w:hAnsiTheme="majorHAnsi" w:cstheme="majorHAnsi"/>
      <w:color w:val="2F5496" w:themeColor="accent1" w:themeShade="BF"/>
      <w:sz w:val="32"/>
      <w:szCs w:val="32"/>
      <w:u w:val="single"/>
    </w:rPr>
  </w:style>
  <w:style w:type="paragraph" w:styleId="En-ttedetabledesmatires">
    <w:name w:val="TOC Heading"/>
    <w:basedOn w:val="Titre1"/>
    <w:next w:val="Normal"/>
    <w:uiPriority w:val="39"/>
    <w:unhideWhenUsed/>
    <w:qFormat/>
    <w:rsid w:val="008D0DDC"/>
    <w:pPr>
      <w:spacing w:before="240"/>
      <w:outlineLvl w:val="9"/>
    </w:pPr>
    <w:rPr>
      <w:rFonts w:cstheme="majorBidi"/>
      <w:u w:val="none"/>
      <w:lang w:eastAsia="fr-FR"/>
    </w:rPr>
  </w:style>
  <w:style w:type="paragraph" w:styleId="TM1">
    <w:name w:val="toc 1"/>
    <w:basedOn w:val="Normal"/>
    <w:next w:val="Normal"/>
    <w:autoRedefine/>
    <w:uiPriority w:val="39"/>
    <w:unhideWhenUsed/>
    <w:rsid w:val="008D0DDC"/>
    <w:pPr>
      <w:spacing w:before="120" w:after="0"/>
    </w:pPr>
    <w:rPr>
      <w:rFonts w:cstheme="minorHAnsi"/>
      <w:b/>
      <w:bCs/>
      <w:i/>
      <w:iCs/>
      <w:sz w:val="24"/>
      <w:szCs w:val="24"/>
    </w:rPr>
  </w:style>
  <w:style w:type="paragraph" w:styleId="Paragraphedeliste">
    <w:name w:val="List Paragraph"/>
    <w:basedOn w:val="Normal"/>
    <w:uiPriority w:val="34"/>
    <w:qFormat/>
    <w:rsid w:val="008D0DDC"/>
    <w:pPr>
      <w:ind w:left="720"/>
      <w:contextualSpacing/>
    </w:pPr>
  </w:style>
  <w:style w:type="paragraph" w:styleId="Textedebulles">
    <w:name w:val="Balloon Text"/>
    <w:basedOn w:val="Normal"/>
    <w:link w:val="TextedebullesCar"/>
    <w:uiPriority w:val="99"/>
    <w:semiHidden/>
    <w:unhideWhenUsed/>
    <w:rsid w:val="0036706D"/>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36706D"/>
    <w:rPr>
      <w:rFonts w:ascii="Tahoma" w:hAnsi="Tahoma" w:cs="Tahoma"/>
      <w:sz w:val="16"/>
      <w:szCs w:val="16"/>
    </w:rPr>
  </w:style>
  <w:style w:type="character" w:customStyle="1" w:styleId="Neutre">
    <w:name w:val="Neutre"/>
    <w:rsid w:val="002F264E"/>
    <w:rPr>
      <w:rFonts w:ascii="Arial" w:eastAsia="Arial" w:hAnsi="Arial" w:cs="Arial"/>
      <w:b w:val="0"/>
      <w:i w:val="0"/>
      <w:strike w:val="0"/>
      <w:color w:val="000000"/>
      <w:sz w:val="24"/>
      <w:u w:val="none"/>
      <w:lang w:val="fr-FR"/>
    </w:rPr>
  </w:style>
  <w:style w:type="paragraph" w:customStyle="1" w:styleId="ChapTitre1">
    <w:name w:val="ChapTitre1"/>
    <w:basedOn w:val="Normal"/>
    <w:rsid w:val="00982F96"/>
    <w:pPr>
      <w:pBdr>
        <w:top w:val="none" w:sz="0" w:space="1" w:color="auto"/>
        <w:bottom w:val="none" w:sz="0" w:space="1" w:color="auto"/>
      </w:pBdr>
      <w:shd w:val="clear" w:color="auto" w:fill="FFFFFF"/>
      <w:spacing w:before="340" w:after="57" w:line="240" w:lineRule="auto"/>
      <w:outlineLvl w:val="1"/>
    </w:pPr>
    <w:rPr>
      <w:rFonts w:ascii="Arial" w:eastAsia="Arial" w:hAnsi="Arial" w:cs="Arial"/>
      <w:b/>
      <w:color w:val="00387B"/>
      <w:sz w:val="32"/>
      <w:szCs w:val="24"/>
      <w:lang w:eastAsia="uk-UA"/>
    </w:rPr>
  </w:style>
  <w:style w:type="paragraph" w:customStyle="1" w:styleId="ChapTitre2">
    <w:name w:val="ChapTitre2"/>
    <w:basedOn w:val="Normal"/>
    <w:rsid w:val="00982F96"/>
    <w:pPr>
      <w:pBdr>
        <w:top w:val="none" w:sz="0" w:space="2" w:color="auto"/>
        <w:bottom w:val="none" w:sz="0" w:space="2" w:color="auto"/>
      </w:pBdr>
      <w:shd w:val="clear" w:color="auto" w:fill="FFFFFF"/>
      <w:spacing w:before="57" w:after="57" w:line="240" w:lineRule="auto"/>
      <w:outlineLvl w:val="2"/>
    </w:pPr>
    <w:rPr>
      <w:rFonts w:ascii="Arial" w:eastAsia="Arial" w:hAnsi="Arial" w:cs="Arial"/>
      <w:b/>
      <w:color w:val="000000"/>
      <w:sz w:val="28"/>
      <w:szCs w:val="24"/>
      <w:u w:val="single"/>
      <w:lang w:eastAsia="uk-UA"/>
    </w:rPr>
  </w:style>
  <w:style w:type="character" w:customStyle="1" w:styleId="PoliceNum">
    <w:name w:val="PoliceNum"/>
    <w:rsid w:val="00982F96"/>
    <w:rPr>
      <w:rFonts w:ascii="Tahoma" w:eastAsia="Tahoma" w:hAnsi="Tahoma" w:cs="Tahoma"/>
      <w:b w:val="0"/>
      <w:i w:val="0"/>
      <w:strike w:val="0"/>
      <w:color w:val="000000"/>
      <w:sz w:val="20"/>
      <w:u w:val="none"/>
      <w:lang w:val="fr-FR"/>
    </w:rPr>
  </w:style>
  <w:style w:type="paragraph" w:styleId="TM2">
    <w:name w:val="toc 2"/>
    <w:basedOn w:val="Normal"/>
    <w:next w:val="Normal"/>
    <w:autoRedefine/>
    <w:uiPriority w:val="39"/>
    <w:unhideWhenUsed/>
    <w:rsid w:val="001A362F"/>
    <w:pPr>
      <w:spacing w:before="120" w:after="0"/>
      <w:ind w:left="220"/>
    </w:pPr>
    <w:rPr>
      <w:rFonts w:cstheme="minorHAnsi"/>
      <w:b/>
      <w:bCs/>
    </w:rPr>
  </w:style>
  <w:style w:type="paragraph" w:styleId="TM3">
    <w:name w:val="toc 3"/>
    <w:basedOn w:val="Normal"/>
    <w:next w:val="Normal"/>
    <w:autoRedefine/>
    <w:uiPriority w:val="39"/>
    <w:unhideWhenUsed/>
    <w:rsid w:val="001A362F"/>
    <w:pPr>
      <w:spacing w:after="0"/>
      <w:ind w:left="440"/>
    </w:pPr>
    <w:rPr>
      <w:rFonts w:cstheme="minorHAnsi"/>
      <w:sz w:val="20"/>
      <w:szCs w:val="20"/>
    </w:rPr>
  </w:style>
  <w:style w:type="paragraph" w:styleId="TM4">
    <w:name w:val="toc 4"/>
    <w:basedOn w:val="Normal"/>
    <w:next w:val="Normal"/>
    <w:autoRedefine/>
    <w:uiPriority w:val="39"/>
    <w:unhideWhenUsed/>
    <w:rsid w:val="001A362F"/>
    <w:pPr>
      <w:spacing w:after="0"/>
      <w:ind w:left="660"/>
    </w:pPr>
    <w:rPr>
      <w:rFonts w:cstheme="minorHAnsi"/>
      <w:sz w:val="20"/>
      <w:szCs w:val="20"/>
    </w:rPr>
  </w:style>
  <w:style w:type="character" w:styleId="Mentionnonrsolue">
    <w:name w:val="Unresolved Mention"/>
    <w:basedOn w:val="Policepardfaut"/>
    <w:uiPriority w:val="99"/>
    <w:semiHidden/>
    <w:unhideWhenUsed/>
    <w:rsid w:val="00190242"/>
    <w:rPr>
      <w:color w:val="605E5C"/>
      <w:shd w:val="clear" w:color="auto" w:fill="E1DFDD"/>
    </w:rPr>
  </w:style>
  <w:style w:type="paragraph" w:customStyle="1" w:styleId="ChapTitre3">
    <w:name w:val="ChapTitre3"/>
    <w:basedOn w:val="Normal"/>
    <w:rsid w:val="000163C2"/>
    <w:pPr>
      <w:shd w:val="clear" w:color="auto" w:fill="FFFFFF"/>
      <w:spacing w:before="57" w:after="57" w:line="240" w:lineRule="auto"/>
      <w:outlineLvl w:val="3"/>
    </w:pPr>
    <w:rPr>
      <w:rFonts w:ascii="Arial" w:eastAsia="Arial" w:hAnsi="Arial" w:cs="Arial"/>
      <w:b/>
      <w:color w:val="000000"/>
      <w:sz w:val="24"/>
      <w:szCs w:val="24"/>
      <w:u w:val="single"/>
      <w:lang w:eastAsia="uk-UA"/>
    </w:rPr>
  </w:style>
  <w:style w:type="paragraph" w:customStyle="1" w:styleId="ChapTitre4">
    <w:name w:val="ChapTitre4"/>
    <w:basedOn w:val="Normal"/>
    <w:rsid w:val="000163C2"/>
    <w:pPr>
      <w:pBdr>
        <w:top w:val="none" w:sz="0" w:space="1" w:color="auto"/>
        <w:bottom w:val="none" w:sz="0" w:space="1" w:color="auto"/>
      </w:pBdr>
      <w:shd w:val="clear" w:color="auto" w:fill="FFFFFF"/>
      <w:spacing w:before="113" w:after="0" w:line="240" w:lineRule="auto"/>
      <w:outlineLvl w:val="4"/>
    </w:pPr>
    <w:rPr>
      <w:rFonts w:ascii="Arial" w:eastAsia="Arial" w:hAnsi="Arial" w:cs="Arial"/>
      <w:b/>
      <w:color w:val="000000"/>
      <w:szCs w:val="24"/>
      <w:lang w:eastAsia="uk-UA"/>
    </w:rPr>
  </w:style>
  <w:style w:type="paragraph" w:customStyle="1" w:styleId="ArtDescriptif">
    <w:name w:val="ArtDescriptif"/>
    <w:basedOn w:val="Normal"/>
    <w:rsid w:val="000163C2"/>
    <w:pPr>
      <w:spacing w:before="113" w:after="113" w:line="240" w:lineRule="auto"/>
      <w:jc w:val="both"/>
    </w:pPr>
    <w:rPr>
      <w:rFonts w:ascii="Arial" w:eastAsia="Arial" w:hAnsi="Arial" w:cs="Arial"/>
      <w:color w:val="000000"/>
      <w:szCs w:val="24"/>
      <w:lang w:eastAsia="uk-UA"/>
    </w:rPr>
  </w:style>
  <w:style w:type="paragraph" w:customStyle="1" w:styleId="LocTitre">
    <w:name w:val="LocTitre"/>
    <w:basedOn w:val="Normal"/>
    <w:rsid w:val="000163C2"/>
    <w:pPr>
      <w:spacing w:after="0" w:line="240" w:lineRule="auto"/>
    </w:pPr>
    <w:rPr>
      <w:rFonts w:ascii="Arial" w:eastAsia="Arial" w:hAnsi="Arial" w:cs="Arial"/>
      <w:b/>
      <w:i/>
      <w:color w:val="F0C200"/>
      <w:sz w:val="18"/>
      <w:szCs w:val="24"/>
      <w:lang w:eastAsia="uk-UA"/>
    </w:rPr>
  </w:style>
  <w:style w:type="paragraph" w:customStyle="1" w:styleId="LocLit">
    <w:name w:val="LocLit"/>
    <w:basedOn w:val="Normal"/>
    <w:rsid w:val="000163C2"/>
    <w:pPr>
      <w:spacing w:after="0" w:line="240" w:lineRule="auto"/>
    </w:pPr>
    <w:rPr>
      <w:rFonts w:ascii="Arial" w:eastAsia="Arial" w:hAnsi="Arial" w:cs="Arial"/>
      <w:b/>
      <w:i/>
      <w:color w:val="000000"/>
      <w:sz w:val="20"/>
      <w:szCs w:val="24"/>
      <w:lang w:eastAsia="uk-UA"/>
    </w:rPr>
  </w:style>
  <w:style w:type="paragraph" w:styleId="TM5">
    <w:name w:val="toc 5"/>
    <w:basedOn w:val="Normal"/>
    <w:next w:val="Normal"/>
    <w:autoRedefine/>
    <w:uiPriority w:val="39"/>
    <w:unhideWhenUsed/>
    <w:rsid w:val="008A4491"/>
    <w:pPr>
      <w:spacing w:after="0"/>
      <w:ind w:left="880"/>
    </w:pPr>
    <w:rPr>
      <w:rFonts w:cstheme="minorHAnsi"/>
      <w:sz w:val="20"/>
      <w:szCs w:val="20"/>
    </w:rPr>
  </w:style>
  <w:style w:type="paragraph" w:styleId="TM6">
    <w:name w:val="toc 6"/>
    <w:basedOn w:val="Normal"/>
    <w:next w:val="Normal"/>
    <w:autoRedefine/>
    <w:uiPriority w:val="39"/>
    <w:unhideWhenUsed/>
    <w:rsid w:val="008A4491"/>
    <w:pPr>
      <w:spacing w:after="0"/>
      <w:ind w:left="1100"/>
    </w:pPr>
    <w:rPr>
      <w:rFonts w:cstheme="minorHAnsi"/>
      <w:sz w:val="20"/>
      <w:szCs w:val="20"/>
    </w:rPr>
  </w:style>
  <w:style w:type="paragraph" w:styleId="TM7">
    <w:name w:val="toc 7"/>
    <w:basedOn w:val="Normal"/>
    <w:next w:val="Normal"/>
    <w:autoRedefine/>
    <w:uiPriority w:val="39"/>
    <w:unhideWhenUsed/>
    <w:rsid w:val="008A4491"/>
    <w:pPr>
      <w:spacing w:after="0"/>
      <w:ind w:left="1320"/>
    </w:pPr>
    <w:rPr>
      <w:rFonts w:cstheme="minorHAnsi"/>
      <w:sz w:val="20"/>
      <w:szCs w:val="20"/>
    </w:rPr>
  </w:style>
  <w:style w:type="paragraph" w:styleId="TM8">
    <w:name w:val="toc 8"/>
    <w:basedOn w:val="Normal"/>
    <w:next w:val="Normal"/>
    <w:autoRedefine/>
    <w:uiPriority w:val="39"/>
    <w:unhideWhenUsed/>
    <w:rsid w:val="008A4491"/>
    <w:pPr>
      <w:spacing w:after="0"/>
      <w:ind w:left="1540"/>
    </w:pPr>
    <w:rPr>
      <w:rFonts w:cstheme="minorHAnsi"/>
      <w:sz w:val="20"/>
      <w:szCs w:val="20"/>
    </w:rPr>
  </w:style>
  <w:style w:type="paragraph" w:styleId="TM9">
    <w:name w:val="toc 9"/>
    <w:basedOn w:val="Normal"/>
    <w:next w:val="Normal"/>
    <w:autoRedefine/>
    <w:uiPriority w:val="39"/>
    <w:unhideWhenUsed/>
    <w:rsid w:val="008A4491"/>
    <w:pPr>
      <w:spacing w:after="0"/>
      <w:ind w:left="1760"/>
    </w:pPr>
    <w:rPr>
      <w:rFonts w:cstheme="minorHAns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contact@2b-ingenierie.fr"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4A0B8A-96BE-4660-8F2F-3A949EDFD0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9</Pages>
  <Words>2593</Words>
  <Characters>14265</Characters>
  <Application>Microsoft Office Word</Application>
  <DocSecurity>0</DocSecurity>
  <Lines>118</Lines>
  <Paragraphs>33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Brice BONSIGNORE</dc:creator>
  <cp:lastModifiedBy>Julien PEYROUNAUD</cp:lastModifiedBy>
  <cp:revision>43</cp:revision>
  <cp:lastPrinted>2023-10-18T12:40:00Z</cp:lastPrinted>
  <dcterms:created xsi:type="dcterms:W3CDTF">2021-05-26T16:13:00Z</dcterms:created>
  <dcterms:modified xsi:type="dcterms:W3CDTF">2025-04-10T09:40:00Z</dcterms:modified>
</cp:coreProperties>
</file>